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EAC" w14:textId="28FAF69F" w:rsidR="00AD42D5" w:rsidRPr="00DA22EE" w:rsidRDefault="00E5562B" w:rsidP="00DA22EE">
      <w:pPr>
        <w:overflowPunct/>
        <w:autoSpaceDE/>
        <w:autoSpaceDN/>
        <w:adjustRightInd/>
        <w:spacing w:before="40" w:after="160"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22EE">
        <w:rPr>
          <w:rFonts w:ascii="Arial" w:eastAsiaTheme="minorHAnsi" w:hAnsi="Arial" w:cs="Arial"/>
          <w:bCs/>
          <w:sz w:val="22"/>
          <w:szCs w:val="22"/>
          <w:lang w:eastAsia="en-US"/>
        </w:rPr>
        <w:t>Příloha č. 3</w:t>
      </w:r>
    </w:p>
    <w:p w14:paraId="365E286B" w14:textId="77777777" w:rsidR="00AD42D5" w:rsidRDefault="00AD42D5" w:rsidP="005E17D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96529" w14:textId="596943E2" w:rsidR="005E17D7" w:rsidRPr="00DE0D41" w:rsidRDefault="005E17D7" w:rsidP="005E17D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E0D41">
        <w:rPr>
          <w:rFonts w:ascii="Times New Roman" w:hAnsi="Times New Roman" w:cs="Times New Roman"/>
          <w:b/>
          <w:bCs/>
          <w:sz w:val="28"/>
          <w:szCs w:val="28"/>
        </w:rPr>
        <w:t>KUPNÍ SMLOUV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397A9536" w14:textId="77777777" w:rsidR="005E17D7" w:rsidRPr="00DE0D41" w:rsidRDefault="005E17D7" w:rsidP="005E17D7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>(dále jen „smlouva“)</w:t>
      </w:r>
    </w:p>
    <w:p w14:paraId="2EBAFEC0" w14:textId="77777777" w:rsidR="005E17D7" w:rsidRPr="00DA22EE" w:rsidRDefault="005E17D7" w:rsidP="00DA22EE">
      <w:pPr>
        <w:overflowPunct/>
        <w:autoSpaceDE/>
        <w:autoSpaceDN/>
        <w:adjustRightInd/>
        <w:spacing w:before="40" w:after="160"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22EE">
        <w:rPr>
          <w:rFonts w:ascii="Arial" w:eastAsiaTheme="minorHAnsi" w:hAnsi="Arial" w:cs="Arial"/>
          <w:bCs/>
          <w:sz w:val="22"/>
          <w:szCs w:val="22"/>
          <w:lang w:eastAsia="en-US"/>
        </w:rPr>
        <w:t>uzavřená ve smyslu § 2079 a násl. zákona č. 89/2012 Sb., občanského zákoníku</w:t>
      </w:r>
    </w:p>
    <w:p w14:paraId="56CBE630" w14:textId="77777777" w:rsidR="005E17D7" w:rsidRDefault="005E17D7" w:rsidP="005E17D7">
      <w:pPr>
        <w:pStyle w:val="Default"/>
        <w:rPr>
          <w:rFonts w:ascii="Times New Roman" w:hAnsi="Times New Roman" w:cs="Times New Roman"/>
          <w:i/>
          <w:iCs/>
        </w:rPr>
      </w:pPr>
    </w:p>
    <w:p w14:paraId="35489A8F" w14:textId="77777777" w:rsidR="005576BD" w:rsidRDefault="005576BD" w:rsidP="005E17D7">
      <w:pPr>
        <w:pStyle w:val="Default"/>
        <w:rPr>
          <w:rFonts w:ascii="Times New Roman" w:hAnsi="Times New Roman" w:cs="Times New Roman"/>
        </w:rPr>
      </w:pPr>
    </w:p>
    <w:p w14:paraId="3D5E312C" w14:textId="77777777" w:rsidR="005E17D7" w:rsidRPr="00DE0D41" w:rsidRDefault="005E17D7" w:rsidP="005E17D7">
      <w:pPr>
        <w:pStyle w:val="Default"/>
        <w:rPr>
          <w:rFonts w:ascii="Times New Roman" w:hAnsi="Times New Roman" w:cs="Times New Roman"/>
        </w:rPr>
      </w:pPr>
    </w:p>
    <w:p w14:paraId="61913AED" w14:textId="77777777" w:rsidR="005E17D7" w:rsidRDefault="005E17D7" w:rsidP="005E17D7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  <w:b/>
        </w:rPr>
        <w:t>I.</w:t>
      </w:r>
    </w:p>
    <w:p w14:paraId="1B8E7D0D" w14:textId="77777777" w:rsidR="005E17D7" w:rsidRDefault="005E17D7" w:rsidP="005E17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E0D41">
        <w:rPr>
          <w:rFonts w:ascii="Times New Roman" w:hAnsi="Times New Roman" w:cs="Times New Roman"/>
          <w:b/>
          <w:bCs/>
        </w:rPr>
        <w:t>Smluvní strany</w:t>
      </w:r>
    </w:p>
    <w:p w14:paraId="4460253A" w14:textId="77777777" w:rsidR="005E17D7" w:rsidRPr="00DE0D41" w:rsidRDefault="005E17D7" w:rsidP="005E17D7">
      <w:pPr>
        <w:pStyle w:val="Default"/>
        <w:jc w:val="center"/>
        <w:rPr>
          <w:rFonts w:ascii="Times New Roman" w:hAnsi="Times New Roman" w:cs="Times New Roman"/>
        </w:rPr>
      </w:pPr>
    </w:p>
    <w:p w14:paraId="3781032E" w14:textId="77777777" w:rsidR="005E17D7" w:rsidRDefault="005E17D7" w:rsidP="005E17D7">
      <w:pPr>
        <w:pStyle w:val="Default"/>
        <w:rPr>
          <w:rFonts w:ascii="Times New Roman" w:hAnsi="Times New Roman" w:cs="Times New Roman"/>
        </w:rPr>
      </w:pPr>
    </w:p>
    <w:p w14:paraId="0B92A9F9" w14:textId="77777777" w:rsidR="00A61DA8" w:rsidRPr="00866625" w:rsidRDefault="00A61DA8" w:rsidP="00A61DA8">
      <w:pPr>
        <w:pStyle w:val="Nadpis2"/>
        <w:spacing w:line="239" w:lineRule="exact"/>
        <w:rPr>
          <w:sz w:val="24"/>
          <w:szCs w:val="24"/>
          <w:lang w:val="cs-CZ"/>
        </w:rPr>
      </w:pPr>
      <w:proofErr w:type="gramStart"/>
      <w:r w:rsidRPr="00866625">
        <w:rPr>
          <w:color w:val="24262D"/>
          <w:sz w:val="24"/>
          <w:szCs w:val="24"/>
          <w:lang w:val="cs-CZ"/>
        </w:rPr>
        <w:t>Kupující :</w:t>
      </w:r>
      <w:proofErr w:type="gramEnd"/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  <w:t xml:space="preserve">Střední škola technická, Přerov, </w:t>
      </w:r>
      <w:proofErr w:type="spellStart"/>
      <w:r w:rsidRPr="00866625">
        <w:rPr>
          <w:color w:val="24262D"/>
          <w:sz w:val="24"/>
          <w:szCs w:val="24"/>
          <w:lang w:val="cs-CZ"/>
        </w:rPr>
        <w:t>Kouřílkova</w:t>
      </w:r>
      <w:proofErr w:type="spellEnd"/>
      <w:r w:rsidRPr="00866625">
        <w:rPr>
          <w:color w:val="24262D"/>
          <w:sz w:val="24"/>
          <w:szCs w:val="24"/>
          <w:lang w:val="cs-CZ"/>
        </w:rPr>
        <w:t xml:space="preserve">  8</w:t>
      </w:r>
    </w:p>
    <w:p w14:paraId="148F5E72" w14:textId="77777777" w:rsidR="00A61DA8" w:rsidRPr="00866625" w:rsidRDefault="00A61DA8" w:rsidP="00A61DA8">
      <w:pPr>
        <w:spacing w:line="244" w:lineRule="auto"/>
        <w:ind w:left="119" w:right="1585" w:firstLine="4"/>
        <w:rPr>
          <w:color w:val="24262D"/>
          <w:szCs w:val="24"/>
        </w:rPr>
      </w:pPr>
      <w:r w:rsidRPr="00866625">
        <w:rPr>
          <w:color w:val="24262D"/>
          <w:szCs w:val="24"/>
        </w:rPr>
        <w:t xml:space="preserve">adresa: </w:t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</w:r>
      <w:proofErr w:type="spellStart"/>
      <w:r w:rsidRPr="00866625">
        <w:rPr>
          <w:color w:val="24262D"/>
          <w:szCs w:val="24"/>
        </w:rPr>
        <w:t>Kouřílkova</w:t>
      </w:r>
      <w:proofErr w:type="spellEnd"/>
      <w:r w:rsidRPr="00866625">
        <w:rPr>
          <w:color w:val="24262D"/>
          <w:szCs w:val="24"/>
        </w:rPr>
        <w:t xml:space="preserve"> 8, 750 02 Přerov</w:t>
      </w:r>
    </w:p>
    <w:p w14:paraId="5B26FC9A" w14:textId="77777777" w:rsidR="00A61DA8" w:rsidRPr="00866625" w:rsidRDefault="00A61DA8" w:rsidP="00A61DA8">
      <w:pPr>
        <w:spacing w:line="244" w:lineRule="auto"/>
        <w:ind w:left="119" w:right="1585" w:firstLine="4"/>
        <w:rPr>
          <w:color w:val="24262D"/>
          <w:szCs w:val="24"/>
        </w:rPr>
      </w:pPr>
      <w:r w:rsidRPr="00866625">
        <w:rPr>
          <w:color w:val="24262D"/>
          <w:szCs w:val="24"/>
        </w:rPr>
        <w:t xml:space="preserve">zastoupený: </w:t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  <w:t xml:space="preserve">Mgr. František </w:t>
      </w:r>
      <w:proofErr w:type="gramStart"/>
      <w:r w:rsidRPr="00866625">
        <w:rPr>
          <w:color w:val="24262D"/>
          <w:szCs w:val="24"/>
        </w:rPr>
        <w:t>Šober - ředitel</w:t>
      </w:r>
      <w:proofErr w:type="gramEnd"/>
    </w:p>
    <w:p w14:paraId="01B57AD6" w14:textId="77777777" w:rsidR="00A61DA8" w:rsidRPr="00866625" w:rsidRDefault="00A61DA8" w:rsidP="00A61DA8">
      <w:pPr>
        <w:pStyle w:val="Zkladntext"/>
        <w:spacing w:line="252" w:lineRule="auto"/>
        <w:ind w:left="123" w:right="4628" w:hanging="1"/>
        <w:jc w:val="both"/>
        <w:rPr>
          <w:sz w:val="24"/>
          <w:szCs w:val="24"/>
          <w:lang w:val="cs-CZ"/>
        </w:rPr>
      </w:pPr>
      <w:r w:rsidRPr="00866625">
        <w:rPr>
          <w:color w:val="24262D"/>
          <w:sz w:val="24"/>
          <w:szCs w:val="24"/>
          <w:lang w:val="cs-CZ"/>
        </w:rPr>
        <w:t xml:space="preserve">IČ: </w:t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  <w:t>19013833</w:t>
      </w:r>
    </w:p>
    <w:p w14:paraId="2A3623E2" w14:textId="77777777" w:rsidR="00A61DA8" w:rsidRPr="00866625" w:rsidRDefault="00A61DA8" w:rsidP="00A61DA8">
      <w:pPr>
        <w:pStyle w:val="Zkladntext"/>
        <w:spacing w:line="234" w:lineRule="exact"/>
        <w:ind w:left="113"/>
        <w:rPr>
          <w:sz w:val="24"/>
          <w:szCs w:val="24"/>
          <w:lang w:val="cs-CZ"/>
        </w:rPr>
      </w:pPr>
      <w:r w:rsidRPr="00866625">
        <w:rPr>
          <w:color w:val="24262D"/>
          <w:sz w:val="24"/>
          <w:szCs w:val="24"/>
          <w:lang w:val="cs-CZ"/>
        </w:rPr>
        <w:t xml:space="preserve">DIČ: </w:t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</w:r>
      <w:r w:rsidRPr="00866625">
        <w:rPr>
          <w:color w:val="24262D"/>
          <w:sz w:val="24"/>
          <w:szCs w:val="24"/>
          <w:lang w:val="cs-CZ"/>
        </w:rPr>
        <w:tab/>
        <w:t>CZ19013833</w:t>
      </w:r>
    </w:p>
    <w:p w14:paraId="7A0B5B29" w14:textId="77777777" w:rsidR="00A61DA8" w:rsidRPr="00866625" w:rsidRDefault="00A61DA8" w:rsidP="00A61DA8">
      <w:pPr>
        <w:spacing w:line="239" w:lineRule="exact"/>
        <w:ind w:left="123"/>
        <w:rPr>
          <w:szCs w:val="24"/>
        </w:rPr>
      </w:pPr>
      <w:r w:rsidRPr="00866625">
        <w:rPr>
          <w:color w:val="24262D"/>
          <w:szCs w:val="24"/>
        </w:rPr>
        <w:t xml:space="preserve">bankovní spojení: </w:t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</w:r>
      <w:proofErr w:type="gramStart"/>
      <w:r w:rsidRPr="00866625">
        <w:rPr>
          <w:color w:val="24262D"/>
          <w:szCs w:val="24"/>
        </w:rPr>
        <w:t>KB  Přerov</w:t>
      </w:r>
      <w:proofErr w:type="gramEnd"/>
    </w:p>
    <w:p w14:paraId="20B51E5F" w14:textId="77777777" w:rsidR="00A61DA8" w:rsidRPr="00866625" w:rsidRDefault="00A61DA8" w:rsidP="00A61DA8">
      <w:pPr>
        <w:spacing w:line="262" w:lineRule="exact"/>
        <w:ind w:left="116"/>
        <w:rPr>
          <w:szCs w:val="24"/>
        </w:rPr>
      </w:pPr>
      <w:r w:rsidRPr="00866625">
        <w:rPr>
          <w:color w:val="24262D"/>
          <w:szCs w:val="24"/>
        </w:rPr>
        <w:t xml:space="preserve">č. účtu: </w:t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</w:r>
      <w:r w:rsidRPr="00866625">
        <w:rPr>
          <w:color w:val="24262D"/>
          <w:szCs w:val="24"/>
        </w:rPr>
        <w:tab/>
        <w:t xml:space="preserve">26835831 </w:t>
      </w:r>
      <w:r w:rsidRPr="00866625">
        <w:rPr>
          <w:color w:val="52525B"/>
          <w:szCs w:val="24"/>
        </w:rPr>
        <w:t xml:space="preserve">/ </w:t>
      </w:r>
      <w:r w:rsidRPr="00866625">
        <w:rPr>
          <w:color w:val="24262D"/>
          <w:szCs w:val="24"/>
        </w:rPr>
        <w:t>0100</w:t>
      </w:r>
    </w:p>
    <w:p w14:paraId="5F5ADA55" w14:textId="77777777" w:rsidR="00A61DA8" w:rsidRPr="00866625" w:rsidRDefault="00A61DA8" w:rsidP="00A61DA8">
      <w:pPr>
        <w:pStyle w:val="Zkladntext"/>
        <w:spacing w:line="232" w:lineRule="exact"/>
        <w:ind w:left="117"/>
        <w:rPr>
          <w:sz w:val="24"/>
          <w:szCs w:val="24"/>
          <w:lang w:val="cs-CZ"/>
        </w:rPr>
      </w:pPr>
      <w:r w:rsidRPr="00866625">
        <w:rPr>
          <w:color w:val="24262D"/>
          <w:w w:val="105"/>
          <w:sz w:val="24"/>
          <w:szCs w:val="24"/>
          <w:lang w:val="cs-CZ"/>
        </w:rPr>
        <w:t xml:space="preserve">(dále jen </w:t>
      </w:r>
      <w:r w:rsidRPr="00866625">
        <w:rPr>
          <w:color w:val="52525B"/>
          <w:w w:val="105"/>
          <w:sz w:val="24"/>
          <w:szCs w:val="24"/>
          <w:lang w:val="cs-CZ"/>
        </w:rPr>
        <w:t>„Kupující</w:t>
      </w:r>
      <w:proofErr w:type="gramStart"/>
      <w:r w:rsidRPr="00866625">
        <w:rPr>
          <w:color w:val="52525B"/>
          <w:w w:val="105"/>
          <w:sz w:val="24"/>
          <w:szCs w:val="24"/>
          <w:lang w:val="cs-CZ"/>
        </w:rPr>
        <w:t xml:space="preserve">" </w:t>
      </w:r>
      <w:r w:rsidRPr="00866625">
        <w:rPr>
          <w:color w:val="24262D"/>
          <w:w w:val="105"/>
          <w:sz w:val="24"/>
          <w:szCs w:val="24"/>
          <w:lang w:val="cs-CZ"/>
        </w:rPr>
        <w:t>)</w:t>
      </w:r>
      <w:proofErr w:type="gramEnd"/>
    </w:p>
    <w:p w14:paraId="5BE7C225" w14:textId="77777777" w:rsidR="00E224DF" w:rsidRDefault="00E224DF" w:rsidP="00E224D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662C43C" w14:textId="77777777" w:rsidR="00313948" w:rsidRDefault="00313948" w:rsidP="00E224D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50FDEE7" w14:textId="77777777" w:rsidR="00E224DF" w:rsidRDefault="00E224DF" w:rsidP="00C171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</w:rPr>
        <w:t>a</w:t>
      </w:r>
    </w:p>
    <w:p w14:paraId="2CE73F7A" w14:textId="77777777" w:rsidR="00E224DF" w:rsidRDefault="00E224DF" w:rsidP="00E224D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29D6936" w14:textId="1971FE59" w:rsidR="00866625" w:rsidRPr="00AA7562" w:rsidRDefault="00866625" w:rsidP="00866625">
      <w:pPr>
        <w:pStyle w:val="Nadpis2"/>
        <w:spacing w:before="155" w:line="252" w:lineRule="exact"/>
        <w:rPr>
          <w:color w:val="24262D"/>
          <w:sz w:val="20"/>
          <w:szCs w:val="20"/>
          <w:lang w:val="cs-CZ"/>
        </w:rPr>
      </w:pPr>
      <w:r w:rsidRPr="00313948">
        <w:rPr>
          <w:color w:val="24262D"/>
          <w:sz w:val="24"/>
          <w:szCs w:val="24"/>
          <w:lang w:val="cs-CZ"/>
        </w:rPr>
        <w:t xml:space="preserve">Prodávající: </w:t>
      </w:r>
      <w:r w:rsidRPr="00313948">
        <w:rPr>
          <w:color w:val="24262D"/>
          <w:sz w:val="24"/>
          <w:szCs w:val="24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3BDA05E6" w14:textId="77777777" w:rsidR="00866625" w:rsidRPr="00AA7562" w:rsidRDefault="00866625" w:rsidP="00866625">
      <w:pPr>
        <w:pStyle w:val="Zkladntext"/>
        <w:ind w:left="105" w:right="2533" w:firstLine="9"/>
        <w:rPr>
          <w:color w:val="24262D"/>
          <w:sz w:val="20"/>
          <w:szCs w:val="20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>adresa:</w:t>
      </w:r>
      <w:r w:rsidRPr="00AA7562">
        <w:rPr>
          <w:color w:val="24262D"/>
          <w:sz w:val="20"/>
          <w:szCs w:val="20"/>
          <w:lang w:val="cs-CZ"/>
        </w:rPr>
        <w:t xml:space="preserve"> </w:t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362114C2" w14:textId="77777777" w:rsidR="00866625" w:rsidRPr="00AA7562" w:rsidRDefault="00866625" w:rsidP="00866625">
      <w:pPr>
        <w:pStyle w:val="Zkladntext"/>
        <w:spacing w:line="242" w:lineRule="auto"/>
        <w:ind w:left="105" w:right="2533" w:firstLine="9"/>
        <w:rPr>
          <w:color w:val="24262D"/>
          <w:sz w:val="20"/>
          <w:szCs w:val="20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>zastoupený:</w:t>
      </w:r>
      <w:r w:rsidRPr="00AA7562">
        <w:rPr>
          <w:color w:val="24262D"/>
          <w:sz w:val="20"/>
          <w:szCs w:val="20"/>
          <w:lang w:val="cs-CZ"/>
        </w:rPr>
        <w:t xml:space="preserve"> </w:t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2E2625E7" w14:textId="77777777" w:rsidR="00866625" w:rsidRPr="00AA7562" w:rsidRDefault="00866625" w:rsidP="00866625">
      <w:pPr>
        <w:pStyle w:val="Zkladntext"/>
        <w:ind w:left="116" w:right="1962" w:firstLine="3"/>
        <w:rPr>
          <w:rFonts w:asciiTheme="minorHAnsi" w:hAnsiTheme="minorHAnsi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>telefon:</w:t>
      </w:r>
      <w:r w:rsidRPr="00AA7562">
        <w:rPr>
          <w:color w:val="24262D"/>
          <w:sz w:val="20"/>
          <w:szCs w:val="20"/>
          <w:lang w:val="cs-CZ"/>
        </w:rPr>
        <w:t xml:space="preserve"> </w:t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0888D714" w14:textId="77777777" w:rsidR="00866625" w:rsidRPr="00AA7562" w:rsidRDefault="00866625" w:rsidP="00866625">
      <w:pPr>
        <w:pStyle w:val="Zkladntext"/>
        <w:ind w:left="116" w:right="1962" w:firstLine="3"/>
        <w:rPr>
          <w:rFonts w:asciiTheme="minorHAnsi" w:hAnsiTheme="minorHAnsi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 xml:space="preserve">IČ: </w:t>
      </w:r>
      <w:r w:rsidRPr="00313948">
        <w:rPr>
          <w:color w:val="24262D"/>
          <w:sz w:val="24"/>
          <w:szCs w:val="24"/>
          <w:lang w:val="cs-CZ" w:eastAsia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04AFCAAC" w14:textId="77777777" w:rsidR="00866625" w:rsidRPr="00AA7562" w:rsidRDefault="00866625" w:rsidP="00866625">
      <w:pPr>
        <w:pStyle w:val="Zkladntext"/>
        <w:ind w:left="116" w:right="1962" w:firstLine="3"/>
        <w:rPr>
          <w:sz w:val="20"/>
          <w:szCs w:val="20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 xml:space="preserve">DIČ: </w:t>
      </w:r>
      <w:r w:rsidRPr="00313948">
        <w:rPr>
          <w:color w:val="24262D"/>
          <w:sz w:val="24"/>
          <w:szCs w:val="24"/>
          <w:lang w:val="cs-CZ" w:eastAsia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6703EA43" w14:textId="45374A7D" w:rsidR="00313948" w:rsidRPr="00AA7562" w:rsidRDefault="00866625" w:rsidP="00313948">
      <w:pPr>
        <w:pStyle w:val="Zkladntext"/>
        <w:ind w:left="116" w:right="1962" w:firstLine="3"/>
        <w:rPr>
          <w:sz w:val="20"/>
          <w:szCs w:val="20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 xml:space="preserve">daňový režim: </w:t>
      </w:r>
      <w:r w:rsidRPr="00313948">
        <w:rPr>
          <w:color w:val="24262D"/>
          <w:sz w:val="24"/>
          <w:szCs w:val="24"/>
          <w:lang w:val="cs-CZ" w:eastAsia="cs-CZ"/>
        </w:rPr>
        <w:tab/>
      </w:r>
      <w:r w:rsidRPr="00AA7562">
        <w:rPr>
          <w:color w:val="24262D"/>
          <w:sz w:val="20"/>
          <w:szCs w:val="20"/>
          <w:lang w:val="cs-CZ"/>
        </w:rPr>
        <w:tab/>
      </w:r>
      <w:r w:rsidR="00313948" w:rsidRPr="00AA7562">
        <w:rPr>
          <w:rFonts w:asciiTheme="minorHAnsi" w:hAnsiTheme="minorHAnsi"/>
          <w:lang w:val="cs-CZ"/>
        </w:rPr>
        <w:t>[</w:t>
      </w:r>
      <w:r w:rsidR="00313948" w:rsidRPr="00AA7562">
        <w:rPr>
          <w:rFonts w:asciiTheme="minorHAnsi" w:hAnsiTheme="minorHAnsi"/>
          <w:highlight w:val="cyan"/>
          <w:lang w:val="cs-CZ"/>
        </w:rPr>
        <w:t>DOPLNÍ UCHAZEČ</w:t>
      </w:r>
      <w:r w:rsidR="00313948" w:rsidRPr="00AA7562">
        <w:rPr>
          <w:rFonts w:asciiTheme="minorHAnsi" w:hAnsiTheme="minorHAnsi"/>
          <w:lang w:val="cs-CZ"/>
        </w:rPr>
        <w:t>]</w:t>
      </w:r>
    </w:p>
    <w:p w14:paraId="5C3D6789" w14:textId="77777777" w:rsidR="00866625" w:rsidRPr="00AA7562" w:rsidRDefault="00866625" w:rsidP="00866625">
      <w:pPr>
        <w:pStyle w:val="Zkladntext"/>
        <w:spacing w:before="3" w:line="244" w:lineRule="auto"/>
        <w:ind w:left="109" w:right="998" w:firstLine="5"/>
        <w:rPr>
          <w:rFonts w:asciiTheme="minorHAnsi" w:hAnsiTheme="minorHAnsi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 xml:space="preserve">bankovní </w:t>
      </w:r>
      <w:proofErr w:type="gramStart"/>
      <w:r w:rsidRPr="00313948">
        <w:rPr>
          <w:color w:val="24262D"/>
          <w:sz w:val="24"/>
          <w:szCs w:val="24"/>
          <w:lang w:val="cs-CZ" w:eastAsia="cs-CZ"/>
        </w:rPr>
        <w:t>spojení:</w:t>
      </w:r>
      <w:r w:rsidRPr="00AA7562">
        <w:rPr>
          <w:color w:val="24262D"/>
          <w:sz w:val="20"/>
          <w:szCs w:val="20"/>
          <w:lang w:val="cs-CZ"/>
        </w:rPr>
        <w:t xml:space="preserve">  </w:t>
      </w:r>
      <w:r w:rsidRPr="00AA7562">
        <w:rPr>
          <w:color w:val="24262D"/>
          <w:sz w:val="20"/>
          <w:szCs w:val="20"/>
          <w:lang w:val="cs-CZ"/>
        </w:rPr>
        <w:tab/>
      </w:r>
      <w:proofErr w:type="gramEnd"/>
      <w:r w:rsidRPr="00AA7562">
        <w:rPr>
          <w:color w:val="24262D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3AB9D800" w14:textId="77777777" w:rsidR="00866625" w:rsidRPr="00AA7562" w:rsidRDefault="00866625" w:rsidP="00866625">
      <w:pPr>
        <w:pStyle w:val="Zkladntext"/>
        <w:spacing w:before="3" w:line="244" w:lineRule="auto"/>
        <w:ind w:left="109" w:right="998" w:firstLine="5"/>
        <w:rPr>
          <w:sz w:val="20"/>
          <w:szCs w:val="20"/>
          <w:lang w:val="cs-CZ"/>
        </w:rPr>
      </w:pPr>
      <w:r w:rsidRPr="00313948">
        <w:rPr>
          <w:color w:val="24262D"/>
          <w:sz w:val="24"/>
          <w:szCs w:val="24"/>
          <w:lang w:val="cs-CZ" w:eastAsia="cs-CZ"/>
        </w:rPr>
        <w:t xml:space="preserve">č. účtu: </w:t>
      </w:r>
      <w:r w:rsidRPr="00313948">
        <w:rPr>
          <w:color w:val="24262D"/>
          <w:sz w:val="24"/>
          <w:szCs w:val="24"/>
          <w:lang w:val="cs-CZ" w:eastAsia="cs-CZ"/>
        </w:rPr>
        <w:tab/>
      </w:r>
      <w:r w:rsidRPr="00AA7562">
        <w:rPr>
          <w:color w:val="3D3D44"/>
          <w:sz w:val="20"/>
          <w:szCs w:val="20"/>
          <w:lang w:val="cs-CZ"/>
        </w:rPr>
        <w:tab/>
      </w:r>
      <w:r w:rsidRPr="00AA7562">
        <w:rPr>
          <w:color w:val="3D3D44"/>
          <w:sz w:val="20"/>
          <w:szCs w:val="20"/>
          <w:lang w:val="cs-CZ"/>
        </w:rPr>
        <w:tab/>
      </w:r>
      <w:r w:rsidRPr="00AA7562">
        <w:rPr>
          <w:rFonts w:asciiTheme="minorHAnsi" w:hAnsiTheme="minorHAnsi"/>
          <w:lang w:val="cs-CZ"/>
        </w:rPr>
        <w:t>[</w:t>
      </w:r>
      <w:r w:rsidRPr="00AA7562">
        <w:rPr>
          <w:rFonts w:asciiTheme="minorHAnsi" w:hAnsiTheme="minorHAnsi"/>
          <w:highlight w:val="cyan"/>
          <w:lang w:val="cs-CZ"/>
        </w:rPr>
        <w:t>DOPLNÍ UCHAZEČ</w:t>
      </w:r>
      <w:r w:rsidRPr="00AA7562">
        <w:rPr>
          <w:rFonts w:asciiTheme="minorHAnsi" w:hAnsiTheme="minorHAnsi"/>
          <w:lang w:val="cs-CZ"/>
        </w:rPr>
        <w:t>]</w:t>
      </w:r>
    </w:p>
    <w:p w14:paraId="06A03AB1" w14:textId="77777777" w:rsidR="00866625" w:rsidRPr="00313948" w:rsidRDefault="00866625" w:rsidP="00866625">
      <w:pPr>
        <w:pStyle w:val="Zkladntext"/>
        <w:spacing w:line="241" w:lineRule="exact"/>
        <w:ind w:left="108"/>
        <w:rPr>
          <w:color w:val="24262D"/>
          <w:sz w:val="24"/>
          <w:szCs w:val="24"/>
          <w:lang w:val="cs-CZ" w:eastAsia="cs-CZ"/>
        </w:rPr>
      </w:pPr>
      <w:r w:rsidRPr="00313948">
        <w:rPr>
          <w:color w:val="24262D"/>
          <w:sz w:val="24"/>
          <w:szCs w:val="24"/>
          <w:lang w:val="cs-CZ" w:eastAsia="cs-CZ"/>
        </w:rPr>
        <w:t xml:space="preserve">(dále </w:t>
      </w:r>
      <w:proofErr w:type="gramStart"/>
      <w:r w:rsidRPr="00313948">
        <w:rPr>
          <w:color w:val="24262D"/>
          <w:sz w:val="24"/>
          <w:szCs w:val="24"/>
          <w:lang w:val="cs-CZ" w:eastAsia="cs-CZ"/>
        </w:rPr>
        <w:t>jen  „</w:t>
      </w:r>
      <w:proofErr w:type="gramEnd"/>
      <w:r w:rsidRPr="00313948">
        <w:rPr>
          <w:color w:val="24262D"/>
          <w:sz w:val="24"/>
          <w:szCs w:val="24"/>
          <w:lang w:val="cs-CZ" w:eastAsia="cs-CZ"/>
        </w:rPr>
        <w:t>prodávající ")</w:t>
      </w:r>
    </w:p>
    <w:p w14:paraId="4BF83EBD" w14:textId="77777777" w:rsidR="00866625" w:rsidRPr="00AA7562" w:rsidRDefault="00866625" w:rsidP="00866625">
      <w:pPr>
        <w:spacing w:before="91"/>
        <w:rPr>
          <w:color w:val="24262D"/>
          <w:szCs w:val="24"/>
        </w:rPr>
      </w:pPr>
    </w:p>
    <w:p w14:paraId="27D67A57" w14:textId="77777777" w:rsidR="005E17D7" w:rsidRDefault="005E17D7" w:rsidP="005E17D7">
      <w:pPr>
        <w:pStyle w:val="Default"/>
        <w:rPr>
          <w:rFonts w:ascii="Times New Roman" w:hAnsi="Times New Roman" w:cs="Times New Roman"/>
        </w:rPr>
      </w:pPr>
    </w:p>
    <w:p w14:paraId="47034D18" w14:textId="77777777" w:rsidR="005E17D7" w:rsidRPr="00DE0D41" w:rsidRDefault="005E17D7" w:rsidP="005E17D7">
      <w:pPr>
        <w:pStyle w:val="Default"/>
        <w:rPr>
          <w:rFonts w:ascii="Times New Roman" w:hAnsi="Times New Roman" w:cs="Times New Roman"/>
        </w:rPr>
      </w:pPr>
    </w:p>
    <w:p w14:paraId="64B17453" w14:textId="77777777" w:rsidR="005E17D7" w:rsidRDefault="005E17D7" w:rsidP="005E17D7">
      <w:pPr>
        <w:jc w:val="both"/>
      </w:pPr>
      <w:r w:rsidRPr="00DE0D41">
        <w:t>(společně dále také jako „smluvní strany</w:t>
      </w:r>
      <w:proofErr w:type="gramStart"/>
      <w:r w:rsidRPr="00DE0D41">
        <w:t xml:space="preserve">“) </w:t>
      </w:r>
      <w:r>
        <w:t xml:space="preserve">  </w:t>
      </w:r>
      <w:proofErr w:type="gramEnd"/>
      <w:r w:rsidRPr="00DE0D41">
        <w:t xml:space="preserve">tímto </w:t>
      </w:r>
      <w:r>
        <w:t xml:space="preserve">  </w:t>
      </w:r>
      <w:r w:rsidRPr="00DE0D41">
        <w:t>uzavírají</w:t>
      </w:r>
      <w:r>
        <w:t xml:space="preserve">  </w:t>
      </w:r>
      <w:r w:rsidRPr="00DE0D41">
        <w:t xml:space="preserve"> tuto </w:t>
      </w:r>
      <w:r>
        <w:t xml:space="preserve">  </w:t>
      </w:r>
      <w:r w:rsidRPr="00DE0D41">
        <w:t>kupní</w:t>
      </w:r>
      <w:r>
        <w:t xml:space="preserve">  </w:t>
      </w:r>
      <w:r w:rsidRPr="00DE0D41">
        <w:t xml:space="preserve"> smlouvu v souladu s ustanovením § 2079 a násl. zákona č. 89/2012 Sb., občanský zákoník, v platném a účinném znění (dále jen „</w:t>
      </w:r>
      <w:r w:rsidRPr="00DE0D41">
        <w:rPr>
          <w:b/>
          <w:bCs/>
        </w:rPr>
        <w:t>občanský zákoník</w:t>
      </w:r>
      <w:r>
        <w:t>“).</w:t>
      </w:r>
    </w:p>
    <w:p w14:paraId="06C86F7E" w14:textId="77777777" w:rsidR="005E17D7" w:rsidRDefault="005E17D7" w:rsidP="005E17D7">
      <w:pPr>
        <w:jc w:val="both"/>
      </w:pPr>
    </w:p>
    <w:p w14:paraId="0562F4BA" w14:textId="77777777" w:rsidR="000274BF" w:rsidRDefault="000274BF" w:rsidP="005E17D7">
      <w:pPr>
        <w:pStyle w:val="Default"/>
        <w:jc w:val="center"/>
        <w:rPr>
          <w:rFonts w:ascii="Times New Roman" w:hAnsi="Times New Roman" w:cs="Times New Roman"/>
          <w:b/>
        </w:rPr>
      </w:pPr>
    </w:p>
    <w:p w14:paraId="6056159D" w14:textId="6DB64ADD" w:rsidR="005E17D7" w:rsidRDefault="005E17D7" w:rsidP="005E17D7">
      <w:pPr>
        <w:pStyle w:val="Default"/>
        <w:jc w:val="center"/>
        <w:rPr>
          <w:rFonts w:ascii="Times New Roman" w:hAnsi="Times New Roman" w:cs="Times New Roman"/>
        </w:rPr>
      </w:pPr>
      <w:r w:rsidRPr="00DE0D4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DE0D41">
        <w:rPr>
          <w:rFonts w:ascii="Times New Roman" w:hAnsi="Times New Roman" w:cs="Times New Roman"/>
          <w:b/>
        </w:rPr>
        <w:t>.</w:t>
      </w:r>
    </w:p>
    <w:p w14:paraId="61882071" w14:textId="77777777" w:rsidR="005E17D7" w:rsidRDefault="005E17D7" w:rsidP="005E17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smlouvy</w:t>
      </w:r>
    </w:p>
    <w:p w14:paraId="22ED03BD" w14:textId="77777777" w:rsidR="00313948" w:rsidRDefault="00313948" w:rsidP="005E17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E518B48" w14:textId="73B331FD" w:rsidR="005E17D7" w:rsidRPr="005576BD" w:rsidRDefault="005E17D7" w:rsidP="005576BD">
      <w:pPr>
        <w:pStyle w:val="Default"/>
        <w:spacing w:after="178"/>
        <w:jc w:val="both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lastRenderedPageBreak/>
        <w:t xml:space="preserve">2.1 </w:t>
      </w:r>
      <w:r w:rsidRPr="00FD19B9">
        <w:rPr>
          <w:rFonts w:ascii="Times New Roman" w:hAnsi="Times New Roman" w:cs="Times New Roman"/>
        </w:rPr>
        <w:t>Prodávající tímto</w:t>
      </w:r>
      <w:r>
        <w:t xml:space="preserve"> převádí vlastnictví předmět</w:t>
      </w:r>
      <w:r w:rsidR="00641B14">
        <w:t>u</w:t>
      </w:r>
      <w:r>
        <w:t xml:space="preserve"> smlouvy</w:t>
      </w:r>
      <w:r w:rsidRPr="00FD19B9">
        <w:rPr>
          <w:rFonts w:ascii="Times New Roman" w:hAnsi="Times New Roman" w:cs="Times New Roman"/>
        </w:rPr>
        <w:t xml:space="preserve"> v plném rozsahu práv a povinností s tím souvisejících </w:t>
      </w:r>
      <w:r w:rsidR="00641B14">
        <w:rPr>
          <w:rFonts w:ascii="Times New Roman" w:hAnsi="Times New Roman" w:cs="Times New Roman"/>
        </w:rPr>
        <w:t xml:space="preserve">do majetku Olomouckého kraje a do hospodaření </w:t>
      </w:r>
      <w:r w:rsidR="00641B14" w:rsidRPr="00FD19B9">
        <w:rPr>
          <w:rFonts w:ascii="Times New Roman" w:hAnsi="Times New Roman" w:cs="Times New Roman"/>
        </w:rPr>
        <w:t>kupujícího</w:t>
      </w:r>
      <w:r w:rsidR="00641B14">
        <w:rPr>
          <w:rFonts w:ascii="Times New Roman" w:hAnsi="Times New Roman" w:cs="Times New Roman"/>
        </w:rPr>
        <w:t xml:space="preserve">, Střední školy technické, Přerov, </w:t>
      </w:r>
      <w:proofErr w:type="spellStart"/>
      <w:r w:rsidR="00641B14">
        <w:rPr>
          <w:rFonts w:ascii="Times New Roman" w:hAnsi="Times New Roman" w:cs="Times New Roman"/>
        </w:rPr>
        <w:t>Kouřílkova</w:t>
      </w:r>
      <w:proofErr w:type="spellEnd"/>
      <w:r w:rsidR="00641B14">
        <w:rPr>
          <w:rFonts w:ascii="Times New Roman" w:hAnsi="Times New Roman" w:cs="Times New Roman"/>
        </w:rPr>
        <w:t xml:space="preserve"> 8, jakožto příspěvkové organizace Olomouckého kraje</w:t>
      </w:r>
      <w:r w:rsidRPr="00FD19B9">
        <w:rPr>
          <w:rFonts w:ascii="Times New Roman" w:hAnsi="Times New Roman" w:cs="Times New Roman"/>
        </w:rPr>
        <w:t xml:space="preserve">. </w:t>
      </w:r>
      <w:proofErr w:type="gramStart"/>
      <w:r w:rsidRPr="00FD19B9">
        <w:rPr>
          <w:rFonts w:ascii="Times New Roman" w:hAnsi="Times New Roman" w:cs="Times New Roman"/>
        </w:rPr>
        <w:t>Současně</w:t>
      </w:r>
      <w:r w:rsidR="00DE7F97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 prohlašuje</w:t>
      </w:r>
      <w:proofErr w:type="gramEnd"/>
      <w:r w:rsidRPr="00FD19B9">
        <w:rPr>
          <w:rFonts w:ascii="Times New Roman" w:hAnsi="Times New Roman" w:cs="Times New Roman"/>
        </w:rPr>
        <w:t xml:space="preserve">, </w:t>
      </w:r>
      <w:r w:rsidR="00DE7F97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že </w:t>
      </w:r>
      <w:r w:rsidR="00DE7F97">
        <w:rPr>
          <w:rFonts w:ascii="Times New Roman" w:hAnsi="Times New Roman" w:cs="Times New Roman"/>
        </w:rPr>
        <w:t xml:space="preserve">  </w:t>
      </w:r>
      <w:r w:rsidRPr="00FD19B9">
        <w:rPr>
          <w:rFonts w:ascii="Times New Roman" w:hAnsi="Times New Roman" w:cs="Times New Roman"/>
        </w:rPr>
        <w:t xml:space="preserve">uvedl </w:t>
      </w:r>
      <w:r w:rsidR="00740C6B">
        <w:rPr>
          <w:rFonts w:ascii="Times New Roman" w:hAnsi="Times New Roman" w:cs="Times New Roman"/>
        </w:rPr>
        <w:t xml:space="preserve">  </w:t>
      </w:r>
      <w:r w:rsidRPr="00FD19B9">
        <w:rPr>
          <w:rFonts w:ascii="Times New Roman" w:hAnsi="Times New Roman" w:cs="Times New Roman"/>
        </w:rPr>
        <w:t xml:space="preserve">kupujícímu </w:t>
      </w:r>
      <w:r w:rsidR="00740C6B">
        <w:rPr>
          <w:rFonts w:ascii="Times New Roman" w:hAnsi="Times New Roman" w:cs="Times New Roman"/>
        </w:rPr>
        <w:t xml:space="preserve">  </w:t>
      </w:r>
      <w:r w:rsidRPr="00FD19B9">
        <w:rPr>
          <w:rFonts w:ascii="Times New Roman" w:hAnsi="Times New Roman" w:cs="Times New Roman"/>
        </w:rPr>
        <w:t xml:space="preserve">pravdivé </w:t>
      </w:r>
      <w:r w:rsidR="00740C6B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a </w:t>
      </w:r>
      <w:r w:rsidR="00740C6B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úplné </w:t>
      </w:r>
      <w:r w:rsidR="00740C6B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údaje, </w:t>
      </w:r>
      <w:r w:rsidR="00740C6B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týkající </w:t>
      </w:r>
      <w:r w:rsidR="00740C6B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 xml:space="preserve">se </w:t>
      </w:r>
      <w:r w:rsidR="00740C6B">
        <w:rPr>
          <w:rFonts w:ascii="Times New Roman" w:hAnsi="Times New Roman" w:cs="Times New Roman"/>
        </w:rPr>
        <w:t xml:space="preserve"> </w:t>
      </w:r>
      <w:r w:rsidRPr="00FD19B9">
        <w:rPr>
          <w:rFonts w:ascii="Times New Roman" w:hAnsi="Times New Roman" w:cs="Times New Roman"/>
        </w:rPr>
        <w:t>jeho osoby a předmět</w:t>
      </w:r>
      <w:r>
        <w:t xml:space="preserve">u </w:t>
      </w:r>
      <w:r w:rsidRPr="00FD19B9">
        <w:rPr>
          <w:rFonts w:ascii="Times New Roman" w:hAnsi="Times New Roman" w:cs="Times New Roman"/>
        </w:rPr>
        <w:t xml:space="preserve"> </w:t>
      </w:r>
      <w:r>
        <w:t>smlouvy</w:t>
      </w:r>
      <w:r w:rsidRPr="00FD19B9">
        <w:rPr>
          <w:rFonts w:ascii="Times New Roman" w:hAnsi="Times New Roman" w:cs="Times New Roman"/>
        </w:rPr>
        <w:t xml:space="preserve"> a je srozuměn s tím, že případné další nároky v souvislosti s prodejem </w:t>
      </w:r>
      <w:r>
        <w:t>předmětu smlouvy</w:t>
      </w:r>
      <w:r w:rsidRPr="00FD19B9">
        <w:rPr>
          <w:rFonts w:ascii="Times New Roman" w:hAnsi="Times New Roman" w:cs="Times New Roman"/>
        </w:rPr>
        <w:t xml:space="preserve"> bude řešit s kupujícím, jakožto předchozí </w:t>
      </w:r>
      <w:r>
        <w:t>majitel předmětu smlouvy</w:t>
      </w:r>
      <w:r w:rsidRPr="00FD19B9">
        <w:rPr>
          <w:rFonts w:ascii="Times New Roman" w:hAnsi="Times New Roman" w:cs="Times New Roman"/>
        </w:rPr>
        <w:t>. Prodávaj</w:t>
      </w:r>
      <w:r>
        <w:t>ící dále prohlašuje, že předmět smlouvy</w:t>
      </w:r>
      <w:r w:rsidRPr="00FD19B9">
        <w:rPr>
          <w:rFonts w:ascii="Times New Roman" w:hAnsi="Times New Roman" w:cs="Times New Roman"/>
        </w:rPr>
        <w:t xml:space="preserve"> </w:t>
      </w:r>
      <w:r>
        <w:t xml:space="preserve">- </w:t>
      </w:r>
      <w:r w:rsidRPr="00FD19B9">
        <w:rPr>
          <w:rFonts w:ascii="Times New Roman" w:hAnsi="Times New Roman" w:cs="Times New Roman"/>
        </w:rPr>
        <w:t>motorové vozidlo není vázáno třetím subjektem (osobou), není vázáno leasingem, zastaveno bankou, nepochází z trestné činnosti, ani jím trestná činnost nebyla vykonána</w:t>
      </w:r>
      <w:r>
        <w:t>.</w:t>
      </w:r>
    </w:p>
    <w:p w14:paraId="59592923" w14:textId="04A209A3" w:rsidR="005E17D7" w:rsidRDefault="005E17D7" w:rsidP="005E17D7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color w:val="auto"/>
        </w:rPr>
        <w:t xml:space="preserve">Kupní smlouvou se prodávající zavazuje, že kupujícímu odevzdá věc, která je předmětem </w:t>
      </w:r>
      <w:proofErr w:type="gramStart"/>
      <w:r w:rsidRPr="00DE0D41">
        <w:rPr>
          <w:rFonts w:ascii="Times New Roman" w:hAnsi="Times New Roman" w:cs="Times New Roman"/>
          <w:color w:val="auto"/>
        </w:rPr>
        <w:t xml:space="preserve">koupě,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>a</w:t>
      </w:r>
      <w:proofErr w:type="gramEnd"/>
      <w:r w:rsidRPr="00DE0D41">
        <w:rPr>
          <w:rFonts w:ascii="Times New Roman" w:hAnsi="Times New Roman" w:cs="Times New Roman"/>
          <w:color w:val="auto"/>
        </w:rPr>
        <w:t xml:space="preserve">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umožní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mu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nabýt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vlastnické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>právo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 k </w:t>
      </w:r>
      <w:r w:rsidR="00740C6B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ní, a kupující se zavazuje, že věc převezme a zaplatí prodávajícímu kupní cenu. </w:t>
      </w:r>
    </w:p>
    <w:p w14:paraId="4C8C17B4" w14:textId="77777777" w:rsidR="005576BD" w:rsidRDefault="005576BD" w:rsidP="005576BD">
      <w:pPr>
        <w:rPr>
          <w:rFonts w:eastAsiaTheme="minorHAnsi"/>
          <w:szCs w:val="24"/>
          <w:lang w:eastAsia="en-US"/>
        </w:rPr>
      </w:pPr>
      <w:r w:rsidRPr="00DE0D41">
        <w:rPr>
          <w:b/>
          <w:bCs/>
          <w:szCs w:val="24"/>
        </w:rPr>
        <w:t xml:space="preserve">2.2 </w:t>
      </w:r>
      <w:r w:rsidRPr="001D5732">
        <w:rPr>
          <w:rFonts w:eastAsiaTheme="minorHAnsi"/>
          <w:szCs w:val="24"/>
          <w:lang w:eastAsia="en-US"/>
        </w:rPr>
        <w:t>Předmětem smlouvy je prodej a následná koupě motorového vozidla</w:t>
      </w:r>
      <w:r>
        <w:rPr>
          <w:rFonts w:eastAsiaTheme="minorHAnsi"/>
          <w:szCs w:val="24"/>
          <w:lang w:eastAsia="en-US"/>
        </w:rPr>
        <w:t>:</w:t>
      </w:r>
    </w:p>
    <w:p w14:paraId="35763520" w14:textId="77777777" w:rsidR="005576BD" w:rsidRDefault="005576BD" w:rsidP="005576BD">
      <w:pPr>
        <w:rPr>
          <w:rFonts w:eastAsiaTheme="minorHAnsi"/>
          <w:szCs w:val="24"/>
          <w:lang w:eastAsia="en-US"/>
        </w:rPr>
      </w:pPr>
    </w:p>
    <w:p w14:paraId="12E0D336" w14:textId="183FCB09" w:rsidR="005576BD" w:rsidRDefault="005576BD" w:rsidP="005576BD">
      <w:pPr>
        <w:rPr>
          <w:rFonts w:eastAsiaTheme="minorHAnsi"/>
          <w:b/>
          <w:szCs w:val="24"/>
          <w:lang w:eastAsia="en-US"/>
        </w:rPr>
      </w:pPr>
      <w:proofErr w:type="spellStart"/>
      <w:r>
        <w:rPr>
          <w:rFonts w:eastAsiaTheme="minorHAnsi"/>
          <w:szCs w:val="24"/>
          <w:lang w:eastAsia="en-US"/>
        </w:rPr>
        <w:t>Tov</w:t>
      </w:r>
      <w:proofErr w:type="spellEnd"/>
      <w:r>
        <w:rPr>
          <w:rFonts w:eastAsiaTheme="minorHAnsi"/>
          <w:szCs w:val="24"/>
          <w:lang w:eastAsia="en-US"/>
        </w:rPr>
        <w:t>. značka a typ: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313948" w:rsidRPr="00AA7562">
        <w:rPr>
          <w:rFonts w:asciiTheme="minorHAnsi" w:hAnsiTheme="minorHAnsi"/>
        </w:rPr>
        <w:t>[</w:t>
      </w:r>
      <w:r w:rsidR="00313948" w:rsidRPr="00AA7562">
        <w:rPr>
          <w:rFonts w:asciiTheme="minorHAnsi" w:hAnsiTheme="minorHAnsi"/>
          <w:highlight w:val="cyan"/>
        </w:rPr>
        <w:t>DOPLNÍ UCHAZEČ</w:t>
      </w:r>
      <w:r w:rsidR="00313948" w:rsidRPr="00AA7562">
        <w:rPr>
          <w:rFonts w:asciiTheme="minorHAnsi" w:hAnsiTheme="minorHAnsi"/>
        </w:rPr>
        <w:t>]</w:t>
      </w:r>
    </w:p>
    <w:p w14:paraId="56137623" w14:textId="39E22F2E" w:rsidR="005576BD" w:rsidRDefault="005576BD" w:rsidP="005576BD">
      <w:pPr>
        <w:rPr>
          <w:rFonts w:eastAsiaTheme="minorHAnsi"/>
          <w:b/>
          <w:szCs w:val="24"/>
          <w:lang w:eastAsia="en-US"/>
        </w:rPr>
      </w:pPr>
      <w:r w:rsidRPr="001D5732">
        <w:rPr>
          <w:rFonts w:eastAsiaTheme="minorHAnsi"/>
          <w:szCs w:val="24"/>
          <w:lang w:eastAsia="en-US"/>
        </w:rPr>
        <w:t>Číslo karoserie</w:t>
      </w:r>
      <w:r>
        <w:rPr>
          <w:rFonts w:eastAsiaTheme="minorHAnsi"/>
          <w:szCs w:val="24"/>
          <w:lang w:eastAsia="en-US"/>
        </w:rPr>
        <w:t>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313948" w:rsidRPr="00AA7562">
        <w:rPr>
          <w:rFonts w:asciiTheme="minorHAnsi" w:hAnsiTheme="minorHAnsi"/>
        </w:rPr>
        <w:t>[</w:t>
      </w:r>
      <w:r w:rsidR="00313948" w:rsidRPr="00AA7562">
        <w:rPr>
          <w:rFonts w:asciiTheme="minorHAnsi" w:hAnsiTheme="minorHAnsi"/>
          <w:highlight w:val="cyan"/>
        </w:rPr>
        <w:t>DOPLNÍ UCHAZEČ</w:t>
      </w:r>
      <w:r w:rsidR="00313948" w:rsidRPr="00AA7562">
        <w:rPr>
          <w:rFonts w:asciiTheme="minorHAnsi" w:hAnsiTheme="minorHAnsi"/>
        </w:rPr>
        <w:t>]</w:t>
      </w:r>
    </w:p>
    <w:p w14:paraId="43A80D68" w14:textId="5E6D2FAC" w:rsidR="005576BD" w:rsidRDefault="005576BD" w:rsidP="005576BD">
      <w:pPr>
        <w:rPr>
          <w:rFonts w:eastAsiaTheme="minorHAnsi"/>
          <w:b/>
          <w:szCs w:val="24"/>
          <w:lang w:eastAsia="en-US"/>
        </w:rPr>
      </w:pPr>
      <w:r w:rsidRPr="001D5732">
        <w:rPr>
          <w:rFonts w:eastAsiaTheme="minorHAnsi"/>
          <w:szCs w:val="24"/>
          <w:lang w:eastAsia="en-US"/>
        </w:rPr>
        <w:t>T</w:t>
      </w:r>
      <w:r>
        <w:rPr>
          <w:rFonts w:eastAsiaTheme="minorHAnsi"/>
          <w:szCs w:val="24"/>
          <w:lang w:eastAsia="en-US"/>
        </w:rPr>
        <w:t>yp motoru: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313948" w:rsidRPr="00AA7562">
        <w:rPr>
          <w:rFonts w:asciiTheme="minorHAnsi" w:hAnsiTheme="minorHAnsi"/>
        </w:rPr>
        <w:t>[</w:t>
      </w:r>
      <w:r w:rsidR="00313948" w:rsidRPr="00AA7562">
        <w:rPr>
          <w:rFonts w:asciiTheme="minorHAnsi" w:hAnsiTheme="minorHAnsi"/>
          <w:highlight w:val="cyan"/>
        </w:rPr>
        <w:t>DOPLNÍ UCHAZEČ</w:t>
      </w:r>
      <w:r w:rsidR="00313948" w:rsidRPr="00AA7562">
        <w:rPr>
          <w:rFonts w:asciiTheme="minorHAnsi" w:hAnsiTheme="minorHAnsi"/>
        </w:rPr>
        <w:t>]</w:t>
      </w:r>
    </w:p>
    <w:p w14:paraId="285502C4" w14:textId="77777777" w:rsidR="00313948" w:rsidRDefault="005576BD" w:rsidP="005576BD">
      <w:pPr>
        <w:rPr>
          <w:rFonts w:asciiTheme="minorHAnsi" w:hAnsiTheme="minorHAnsi"/>
        </w:rPr>
      </w:pPr>
      <w:r w:rsidRPr="001D5732">
        <w:rPr>
          <w:rFonts w:eastAsiaTheme="minorHAnsi"/>
          <w:szCs w:val="24"/>
          <w:lang w:eastAsia="en-US"/>
        </w:rPr>
        <w:t>RZ: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313948" w:rsidRPr="00AA7562">
        <w:rPr>
          <w:rFonts w:asciiTheme="minorHAnsi" w:hAnsiTheme="minorHAnsi"/>
        </w:rPr>
        <w:t>[</w:t>
      </w:r>
      <w:r w:rsidR="00313948" w:rsidRPr="00AA7562">
        <w:rPr>
          <w:rFonts w:asciiTheme="minorHAnsi" w:hAnsiTheme="minorHAnsi"/>
          <w:highlight w:val="cyan"/>
        </w:rPr>
        <w:t>DOPLNÍ UCHAZEČ</w:t>
      </w:r>
      <w:r w:rsidR="00313948" w:rsidRPr="00AA7562">
        <w:rPr>
          <w:rFonts w:asciiTheme="minorHAnsi" w:hAnsiTheme="minorHAnsi"/>
        </w:rPr>
        <w:t>]</w:t>
      </w:r>
    </w:p>
    <w:p w14:paraId="2CD2D0C6" w14:textId="77777777" w:rsidR="00313948" w:rsidRDefault="005576BD" w:rsidP="005576BD">
      <w:pPr>
        <w:rPr>
          <w:rFonts w:asciiTheme="minorHAnsi" w:hAnsiTheme="minorHAnsi"/>
        </w:rPr>
      </w:pPr>
      <w:r>
        <w:rPr>
          <w:rFonts w:eastAsiaTheme="minorHAnsi"/>
          <w:szCs w:val="24"/>
          <w:lang w:eastAsia="en-US"/>
        </w:rPr>
        <w:t xml:space="preserve">Datum 1. </w:t>
      </w:r>
      <w:r w:rsidRPr="001D5732">
        <w:rPr>
          <w:rFonts w:eastAsiaTheme="minorHAnsi"/>
          <w:szCs w:val="24"/>
          <w:lang w:eastAsia="en-US"/>
        </w:rPr>
        <w:t>registrace</w:t>
      </w:r>
      <w:r>
        <w:rPr>
          <w:rFonts w:eastAsiaTheme="minorHAnsi"/>
          <w:szCs w:val="24"/>
          <w:lang w:eastAsia="en-US"/>
        </w:rPr>
        <w:t>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313948" w:rsidRPr="00AA7562">
        <w:rPr>
          <w:rFonts w:asciiTheme="minorHAnsi" w:hAnsiTheme="minorHAnsi"/>
        </w:rPr>
        <w:t>[</w:t>
      </w:r>
      <w:r w:rsidR="00313948" w:rsidRPr="00AA7562">
        <w:rPr>
          <w:rFonts w:asciiTheme="minorHAnsi" w:hAnsiTheme="minorHAnsi"/>
          <w:highlight w:val="cyan"/>
        </w:rPr>
        <w:t>DOPLNÍ UCHAZEČ</w:t>
      </w:r>
      <w:r w:rsidR="00313948" w:rsidRPr="00AA7562">
        <w:rPr>
          <w:rFonts w:asciiTheme="minorHAnsi" w:hAnsiTheme="minorHAnsi"/>
        </w:rPr>
        <w:t>]</w:t>
      </w:r>
    </w:p>
    <w:p w14:paraId="3F08522C" w14:textId="3092EBF8" w:rsidR="005E17D7" w:rsidRDefault="005576BD" w:rsidP="005576BD">
      <w:pPr>
        <w:rPr>
          <w:rFonts w:asciiTheme="minorHAnsi" w:hAnsiTheme="minorHAnsi"/>
        </w:rPr>
      </w:pPr>
      <w:r w:rsidRPr="004F1C6C">
        <w:rPr>
          <w:rFonts w:eastAsiaTheme="minorHAnsi"/>
          <w:szCs w:val="24"/>
          <w:lang w:eastAsia="en-US"/>
        </w:rPr>
        <w:t>Číslo TP</w:t>
      </w:r>
      <w:r>
        <w:rPr>
          <w:rFonts w:eastAsiaTheme="minorHAnsi"/>
          <w:szCs w:val="24"/>
          <w:lang w:eastAsia="en-US"/>
        </w:rPr>
        <w:t>: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Pr="004F1C6C"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 w:rsidR="00313948" w:rsidRPr="00AA7562">
        <w:rPr>
          <w:rFonts w:asciiTheme="minorHAnsi" w:hAnsiTheme="minorHAnsi"/>
        </w:rPr>
        <w:t>[</w:t>
      </w:r>
      <w:r w:rsidR="00313948" w:rsidRPr="00AA7562">
        <w:rPr>
          <w:rFonts w:asciiTheme="minorHAnsi" w:hAnsiTheme="minorHAnsi"/>
          <w:highlight w:val="cyan"/>
        </w:rPr>
        <w:t>DOPLNÍ UCHAZEČ</w:t>
      </w:r>
      <w:r w:rsidR="00313948" w:rsidRPr="00AA7562">
        <w:rPr>
          <w:rFonts w:asciiTheme="minorHAnsi" w:hAnsiTheme="minorHAnsi"/>
        </w:rPr>
        <w:t>]</w:t>
      </w:r>
    </w:p>
    <w:p w14:paraId="683E5922" w14:textId="77777777" w:rsidR="005E38AB" w:rsidRDefault="005E38AB" w:rsidP="005576BD">
      <w:pPr>
        <w:rPr>
          <w:rFonts w:asciiTheme="minorHAnsi" w:hAnsiTheme="minorHAnsi"/>
        </w:rPr>
      </w:pPr>
    </w:p>
    <w:p w14:paraId="1FEED304" w14:textId="7B2181CF" w:rsidR="00C631BF" w:rsidRDefault="00C631BF" w:rsidP="00C631BF">
      <w:pPr>
        <w:rPr>
          <w:rFonts w:eastAsiaTheme="minorHAnsi"/>
          <w:szCs w:val="24"/>
          <w:lang w:eastAsia="en-US"/>
        </w:rPr>
      </w:pPr>
      <w:r w:rsidRPr="00DE0D41">
        <w:rPr>
          <w:b/>
          <w:bCs/>
          <w:szCs w:val="24"/>
        </w:rPr>
        <w:t>2.</w:t>
      </w:r>
      <w:r w:rsidR="00096388">
        <w:rPr>
          <w:b/>
          <w:bCs/>
          <w:szCs w:val="24"/>
        </w:rPr>
        <w:t>3</w:t>
      </w:r>
      <w:r w:rsidRPr="00DE0D41">
        <w:rPr>
          <w:b/>
          <w:bCs/>
          <w:szCs w:val="24"/>
        </w:rPr>
        <w:t xml:space="preserve"> </w:t>
      </w:r>
      <w:proofErr w:type="gramStart"/>
      <w:r w:rsidR="00EA6AB1">
        <w:rPr>
          <w:rFonts w:eastAsiaTheme="minorHAnsi"/>
          <w:szCs w:val="24"/>
          <w:lang w:eastAsia="en-US"/>
        </w:rPr>
        <w:t xml:space="preserve">Součástí </w:t>
      </w:r>
      <w:r w:rsidRPr="001D5732">
        <w:rPr>
          <w:rFonts w:eastAsiaTheme="minorHAnsi"/>
          <w:szCs w:val="24"/>
          <w:lang w:eastAsia="en-US"/>
        </w:rPr>
        <w:t xml:space="preserve"> </w:t>
      </w:r>
      <w:r w:rsidR="00096388">
        <w:rPr>
          <w:rFonts w:eastAsiaTheme="minorHAnsi"/>
          <w:szCs w:val="24"/>
          <w:lang w:eastAsia="en-US"/>
        </w:rPr>
        <w:t>plnění</w:t>
      </w:r>
      <w:proofErr w:type="gramEnd"/>
      <w:r w:rsidR="00096388">
        <w:rPr>
          <w:rFonts w:eastAsiaTheme="minorHAnsi"/>
          <w:szCs w:val="24"/>
          <w:lang w:eastAsia="en-US"/>
        </w:rPr>
        <w:t xml:space="preserve"> </w:t>
      </w:r>
      <w:r w:rsidR="001A25DD">
        <w:rPr>
          <w:rFonts w:eastAsiaTheme="minorHAnsi"/>
          <w:szCs w:val="24"/>
          <w:lang w:eastAsia="en-US"/>
        </w:rPr>
        <w:t xml:space="preserve">dle </w:t>
      </w:r>
      <w:r w:rsidR="00096388">
        <w:rPr>
          <w:rFonts w:eastAsiaTheme="minorHAnsi"/>
          <w:szCs w:val="24"/>
          <w:lang w:eastAsia="en-US"/>
        </w:rPr>
        <w:t xml:space="preserve">této </w:t>
      </w:r>
      <w:r w:rsidR="00EA6AB1">
        <w:rPr>
          <w:rFonts w:eastAsiaTheme="minorHAnsi"/>
          <w:szCs w:val="24"/>
          <w:lang w:eastAsia="en-US"/>
        </w:rPr>
        <w:t>smlouvy je rovněž</w:t>
      </w:r>
      <w:r w:rsidR="001A25DD">
        <w:rPr>
          <w:rFonts w:eastAsiaTheme="minorHAnsi"/>
          <w:szCs w:val="24"/>
          <w:lang w:eastAsia="en-US"/>
        </w:rPr>
        <w:t xml:space="preserve"> předání zákonem stanovené </w:t>
      </w:r>
      <w:r w:rsidR="00811990">
        <w:rPr>
          <w:rFonts w:eastAsiaTheme="minorHAnsi"/>
          <w:szCs w:val="24"/>
          <w:lang w:eastAsia="en-US"/>
        </w:rPr>
        <w:t xml:space="preserve">provozní dokumentace, tj technického průkazu, </w:t>
      </w:r>
      <w:r w:rsidR="00991F74">
        <w:rPr>
          <w:rFonts w:eastAsiaTheme="minorHAnsi"/>
          <w:szCs w:val="24"/>
          <w:lang w:eastAsia="en-US"/>
        </w:rPr>
        <w:t>o</w:t>
      </w:r>
      <w:r w:rsidR="00811990">
        <w:rPr>
          <w:rFonts w:eastAsiaTheme="minorHAnsi"/>
          <w:szCs w:val="24"/>
          <w:lang w:eastAsia="en-US"/>
        </w:rPr>
        <w:t xml:space="preserve">svědčení o </w:t>
      </w:r>
      <w:r w:rsidR="00991F74">
        <w:rPr>
          <w:rFonts w:eastAsiaTheme="minorHAnsi"/>
          <w:szCs w:val="24"/>
          <w:lang w:eastAsia="en-US"/>
        </w:rPr>
        <w:t>registraci vozidla</w:t>
      </w:r>
      <w:r w:rsidR="00B321C4">
        <w:rPr>
          <w:rFonts w:eastAsiaTheme="minorHAnsi"/>
          <w:szCs w:val="24"/>
          <w:lang w:eastAsia="en-US"/>
        </w:rPr>
        <w:t xml:space="preserve">, vyplněnou servisní knížku, </w:t>
      </w:r>
      <w:r w:rsidR="00594286">
        <w:rPr>
          <w:rFonts w:eastAsiaTheme="minorHAnsi"/>
          <w:szCs w:val="24"/>
          <w:lang w:eastAsia="en-US"/>
        </w:rPr>
        <w:t>c</w:t>
      </w:r>
      <w:r w:rsidR="008D6E22">
        <w:rPr>
          <w:rFonts w:eastAsiaTheme="minorHAnsi"/>
          <w:szCs w:val="24"/>
          <w:lang w:eastAsia="en-US"/>
        </w:rPr>
        <w:t xml:space="preserve">ertifikát </w:t>
      </w:r>
      <w:r w:rsidR="00B321C4">
        <w:rPr>
          <w:rFonts w:eastAsiaTheme="minorHAnsi"/>
          <w:szCs w:val="24"/>
          <w:lang w:eastAsia="en-US"/>
        </w:rPr>
        <w:t xml:space="preserve"> </w:t>
      </w:r>
      <w:r w:rsidR="00594286">
        <w:rPr>
          <w:rFonts w:eastAsiaTheme="minorHAnsi"/>
          <w:szCs w:val="24"/>
          <w:lang w:eastAsia="en-US"/>
        </w:rPr>
        <w:t xml:space="preserve">CEBIA </w:t>
      </w:r>
      <w:r w:rsidR="000105FE">
        <w:rPr>
          <w:rFonts w:eastAsiaTheme="minorHAnsi"/>
          <w:szCs w:val="24"/>
          <w:lang w:eastAsia="en-US"/>
        </w:rPr>
        <w:t>s o</w:t>
      </w:r>
      <w:r w:rsidR="00370EDA">
        <w:rPr>
          <w:rFonts w:eastAsiaTheme="minorHAnsi"/>
          <w:szCs w:val="24"/>
          <w:lang w:eastAsia="en-US"/>
        </w:rPr>
        <w:t>věř</w:t>
      </w:r>
      <w:r w:rsidR="000105FE">
        <w:rPr>
          <w:rFonts w:eastAsiaTheme="minorHAnsi"/>
          <w:szCs w:val="24"/>
          <w:lang w:eastAsia="en-US"/>
        </w:rPr>
        <w:t xml:space="preserve">ením </w:t>
      </w:r>
      <w:r w:rsidR="00370EDA">
        <w:rPr>
          <w:rFonts w:eastAsiaTheme="minorHAnsi"/>
          <w:szCs w:val="24"/>
          <w:lang w:eastAsia="en-US"/>
        </w:rPr>
        <w:t xml:space="preserve"> původ</w:t>
      </w:r>
      <w:r w:rsidR="000105FE">
        <w:rPr>
          <w:rFonts w:eastAsiaTheme="minorHAnsi"/>
          <w:szCs w:val="24"/>
          <w:lang w:eastAsia="en-US"/>
        </w:rPr>
        <w:t>u</w:t>
      </w:r>
      <w:r w:rsidR="00370EDA">
        <w:rPr>
          <w:rFonts w:eastAsiaTheme="minorHAnsi"/>
          <w:szCs w:val="24"/>
          <w:lang w:eastAsia="en-US"/>
        </w:rPr>
        <w:t xml:space="preserve"> vozidla a </w:t>
      </w:r>
      <w:r w:rsidR="00594286">
        <w:rPr>
          <w:rFonts w:eastAsiaTheme="minorHAnsi"/>
          <w:szCs w:val="24"/>
          <w:lang w:eastAsia="en-US"/>
        </w:rPr>
        <w:t>počtu najetých kilometrů</w:t>
      </w:r>
      <w:r w:rsidR="00B321C4">
        <w:rPr>
          <w:rFonts w:eastAsiaTheme="minorHAnsi"/>
          <w:szCs w:val="24"/>
          <w:lang w:eastAsia="en-US"/>
        </w:rPr>
        <w:t>.</w:t>
      </w:r>
    </w:p>
    <w:p w14:paraId="43604E13" w14:textId="77777777" w:rsidR="00C631BF" w:rsidRDefault="00C631BF" w:rsidP="005576BD">
      <w:pPr>
        <w:rPr>
          <w:rFonts w:asciiTheme="minorHAnsi" w:hAnsiTheme="minorHAnsi"/>
        </w:rPr>
      </w:pPr>
    </w:p>
    <w:p w14:paraId="74208DDA" w14:textId="77777777" w:rsidR="00C631BF" w:rsidRDefault="00C631BF" w:rsidP="005576BD">
      <w:pPr>
        <w:rPr>
          <w:rFonts w:asciiTheme="minorHAnsi" w:hAnsiTheme="minorHAnsi"/>
        </w:rPr>
      </w:pPr>
    </w:p>
    <w:p w14:paraId="3D4534EE" w14:textId="77777777"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III.</w:t>
      </w:r>
    </w:p>
    <w:p w14:paraId="230C6B39" w14:textId="30CA5477" w:rsidR="005576BD" w:rsidRDefault="00333472" w:rsidP="005576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Dodání </w:t>
      </w:r>
      <w:r w:rsidR="008D6E22">
        <w:rPr>
          <w:rFonts w:ascii="Times New Roman" w:hAnsi="Times New Roman" w:cs="Times New Roman"/>
          <w:b/>
          <w:bCs/>
          <w:color w:val="auto"/>
        </w:rPr>
        <w:t>předmětu koupě</w:t>
      </w:r>
    </w:p>
    <w:p w14:paraId="2E7A3E9A" w14:textId="77777777" w:rsidR="005576BD" w:rsidRDefault="005576BD" w:rsidP="005576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 xml:space="preserve">3.1. </w:t>
      </w:r>
      <w:r w:rsidRPr="00DE0D41">
        <w:rPr>
          <w:rFonts w:ascii="Times New Roman" w:hAnsi="Times New Roman" w:cs="Times New Roman"/>
          <w:color w:val="auto"/>
        </w:rPr>
        <w:t>Prodávající se zavazuje</w:t>
      </w:r>
      <w:r w:rsidR="00CF5387">
        <w:rPr>
          <w:rFonts w:ascii="Times New Roman" w:hAnsi="Times New Roman" w:cs="Times New Roman"/>
          <w:color w:val="auto"/>
        </w:rPr>
        <w:t xml:space="preserve"> předat</w:t>
      </w:r>
      <w:r w:rsidRPr="00DE0D41">
        <w:rPr>
          <w:rFonts w:ascii="Times New Roman" w:hAnsi="Times New Roman" w:cs="Times New Roman"/>
          <w:color w:val="auto"/>
        </w:rPr>
        <w:t xml:space="preserve"> </w:t>
      </w:r>
      <w:r w:rsidR="00CF5387">
        <w:rPr>
          <w:rFonts w:ascii="Times New Roman" w:hAnsi="Times New Roman" w:cs="Times New Roman"/>
          <w:color w:val="auto"/>
        </w:rPr>
        <w:t>předmět smlouvy</w:t>
      </w:r>
      <w:r w:rsidRPr="00DE0D41">
        <w:rPr>
          <w:rFonts w:ascii="Times New Roman" w:hAnsi="Times New Roman" w:cs="Times New Roman"/>
          <w:color w:val="auto"/>
        </w:rPr>
        <w:t xml:space="preserve"> kupujícímu</w:t>
      </w:r>
      <w:r w:rsidR="00CF5387">
        <w:rPr>
          <w:rFonts w:ascii="Times New Roman" w:hAnsi="Times New Roman" w:cs="Times New Roman"/>
          <w:color w:val="auto"/>
        </w:rPr>
        <w:t xml:space="preserve"> do užívání</w:t>
      </w:r>
      <w:r w:rsidRPr="00DE0D41">
        <w:rPr>
          <w:rFonts w:ascii="Times New Roman" w:hAnsi="Times New Roman" w:cs="Times New Roman"/>
          <w:color w:val="auto"/>
        </w:rPr>
        <w:t xml:space="preserve"> </w:t>
      </w:r>
      <w:r w:rsidR="00B22884">
        <w:rPr>
          <w:rFonts w:ascii="Times New Roman" w:hAnsi="Times New Roman" w:cs="Times New Roman"/>
          <w:color w:val="auto"/>
        </w:rPr>
        <w:t xml:space="preserve">ihned </w:t>
      </w:r>
      <w:r w:rsidR="00CF5387">
        <w:rPr>
          <w:rFonts w:ascii="Times New Roman" w:hAnsi="Times New Roman" w:cs="Times New Roman"/>
          <w:color w:val="auto"/>
        </w:rPr>
        <w:t>po úhradě kupní ceny na základě vystaveného daňového dokladu</w:t>
      </w:r>
      <w:r w:rsidRPr="00DE0D41">
        <w:rPr>
          <w:rFonts w:ascii="Times New Roman" w:hAnsi="Times New Roman" w:cs="Times New Roman"/>
          <w:color w:val="auto"/>
        </w:rPr>
        <w:t xml:space="preserve">. </w:t>
      </w:r>
    </w:p>
    <w:p w14:paraId="22C06C12" w14:textId="77777777" w:rsidR="00CF5387" w:rsidRDefault="00CF5387" w:rsidP="005576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FEA503" w14:textId="77777777" w:rsidR="00CF5387" w:rsidRPr="00DE0D41" w:rsidRDefault="00CF5387" w:rsidP="00CF538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3.2.</w:t>
      </w:r>
      <w:r w:rsidRPr="00CF538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Spolu s předmětem smlouvy bude kupujícímu předána plná moc k provedení příslušných úkonů ve věci přihlášení, resp. odhlášení vozidla </w:t>
      </w:r>
      <w:r w:rsidR="00B22884">
        <w:rPr>
          <w:rFonts w:ascii="Times New Roman" w:hAnsi="Times New Roman" w:cs="Times New Roman"/>
          <w:color w:val="auto"/>
        </w:rPr>
        <w:t xml:space="preserve">na kupujícího, </w:t>
      </w:r>
      <w:r>
        <w:rPr>
          <w:rFonts w:ascii="Times New Roman" w:hAnsi="Times New Roman" w:cs="Times New Roman"/>
          <w:color w:val="auto"/>
        </w:rPr>
        <w:t>na registru vozidel.</w:t>
      </w:r>
    </w:p>
    <w:p w14:paraId="260D3FF4" w14:textId="77777777" w:rsidR="005576BD" w:rsidRPr="00DE0D41" w:rsidRDefault="005576BD" w:rsidP="005576BD">
      <w:pPr>
        <w:pStyle w:val="Default"/>
        <w:rPr>
          <w:rFonts w:ascii="Times New Roman" w:hAnsi="Times New Roman" w:cs="Times New Roman"/>
          <w:color w:val="auto"/>
        </w:rPr>
      </w:pPr>
    </w:p>
    <w:p w14:paraId="655B41A4" w14:textId="77777777" w:rsidR="005576BD" w:rsidRDefault="005576BD" w:rsidP="005576BD">
      <w:pPr>
        <w:pStyle w:val="Default"/>
        <w:spacing w:after="119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3.</w:t>
      </w:r>
      <w:r w:rsidR="00CF5387">
        <w:rPr>
          <w:rFonts w:ascii="Times New Roman" w:hAnsi="Times New Roman" w:cs="Times New Roman"/>
          <w:b/>
          <w:bCs/>
          <w:color w:val="auto"/>
        </w:rPr>
        <w:t>3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E0D41">
        <w:rPr>
          <w:rFonts w:ascii="Times New Roman" w:hAnsi="Times New Roman" w:cs="Times New Roman"/>
          <w:color w:val="auto"/>
        </w:rPr>
        <w:t xml:space="preserve">O předání a převzetí </w:t>
      </w:r>
      <w:r w:rsidR="00772D1D">
        <w:rPr>
          <w:rFonts w:ascii="Times New Roman" w:hAnsi="Times New Roman" w:cs="Times New Roman"/>
          <w:color w:val="auto"/>
        </w:rPr>
        <w:t>předmětu smlouvy</w:t>
      </w:r>
      <w:r w:rsidRPr="00DE0D41">
        <w:rPr>
          <w:rFonts w:ascii="Times New Roman" w:hAnsi="Times New Roman" w:cs="Times New Roman"/>
          <w:color w:val="auto"/>
        </w:rPr>
        <w:t xml:space="preserve"> bude mezi prodávajícím a kupujícím sepsán předávací protokol, podepsaný oprávněnými zástupci obou smluvních stran. </w:t>
      </w:r>
      <w:r>
        <w:rPr>
          <w:rFonts w:ascii="Times New Roman" w:hAnsi="Times New Roman" w:cs="Times New Roman"/>
          <w:color w:val="auto"/>
        </w:rPr>
        <w:t xml:space="preserve">Předmět </w:t>
      </w:r>
      <w:r w:rsidR="00772D1D">
        <w:rPr>
          <w:rFonts w:ascii="Times New Roman" w:hAnsi="Times New Roman" w:cs="Times New Roman"/>
          <w:color w:val="auto"/>
        </w:rPr>
        <w:t>smlouvy</w:t>
      </w:r>
      <w:r>
        <w:rPr>
          <w:rFonts w:ascii="Times New Roman" w:hAnsi="Times New Roman" w:cs="Times New Roman"/>
          <w:color w:val="auto"/>
        </w:rPr>
        <w:t xml:space="preserve"> se</w:t>
      </w:r>
      <w:r w:rsidRPr="00DE0D41">
        <w:rPr>
          <w:rFonts w:ascii="Times New Roman" w:hAnsi="Times New Roman" w:cs="Times New Roman"/>
          <w:color w:val="auto"/>
        </w:rPr>
        <w:t xml:space="preserve"> považuje za převzat</w:t>
      </w:r>
      <w:r>
        <w:rPr>
          <w:rFonts w:ascii="Times New Roman" w:hAnsi="Times New Roman" w:cs="Times New Roman"/>
          <w:color w:val="auto"/>
        </w:rPr>
        <w:t>ý</w:t>
      </w:r>
      <w:r w:rsidRPr="00DE0D41">
        <w:rPr>
          <w:rFonts w:ascii="Times New Roman" w:hAnsi="Times New Roman" w:cs="Times New Roman"/>
          <w:color w:val="auto"/>
        </w:rPr>
        <w:t xml:space="preserve"> a předan</w:t>
      </w:r>
      <w:r>
        <w:rPr>
          <w:rFonts w:ascii="Times New Roman" w:hAnsi="Times New Roman" w:cs="Times New Roman"/>
          <w:color w:val="auto"/>
        </w:rPr>
        <w:t>ý</w:t>
      </w:r>
      <w:r w:rsidRPr="00DE0D41">
        <w:rPr>
          <w:rFonts w:ascii="Times New Roman" w:hAnsi="Times New Roman" w:cs="Times New Roman"/>
          <w:color w:val="auto"/>
        </w:rPr>
        <w:t xml:space="preserve"> okamžikem podpisu předávacího pr</w:t>
      </w:r>
      <w:r>
        <w:rPr>
          <w:rFonts w:ascii="Times New Roman" w:hAnsi="Times New Roman" w:cs="Times New Roman"/>
          <w:color w:val="auto"/>
        </w:rPr>
        <w:t>otokolu</w:t>
      </w:r>
      <w:r w:rsidRPr="00DE0D41">
        <w:rPr>
          <w:rFonts w:ascii="Times New Roman" w:hAnsi="Times New Roman" w:cs="Times New Roman"/>
          <w:color w:val="auto"/>
        </w:rPr>
        <w:t xml:space="preserve">. </w:t>
      </w:r>
    </w:p>
    <w:p w14:paraId="633388B4" w14:textId="77777777" w:rsidR="005E38AB" w:rsidRDefault="005E38AB" w:rsidP="005576BD">
      <w:pPr>
        <w:pStyle w:val="Default"/>
        <w:spacing w:after="119"/>
        <w:jc w:val="both"/>
        <w:rPr>
          <w:rFonts w:ascii="Times New Roman" w:hAnsi="Times New Roman" w:cs="Times New Roman"/>
          <w:color w:val="auto"/>
        </w:rPr>
      </w:pPr>
    </w:p>
    <w:p w14:paraId="78F20DC9" w14:textId="77777777"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IV.</w:t>
      </w:r>
    </w:p>
    <w:p w14:paraId="7907D6B8" w14:textId="77777777"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Kupní cena a platební podmínky</w:t>
      </w:r>
    </w:p>
    <w:p w14:paraId="3CC5570A" w14:textId="77777777" w:rsidR="005576BD" w:rsidRDefault="005576BD" w:rsidP="005576BD">
      <w:pPr>
        <w:tabs>
          <w:tab w:val="left" w:pos="1134"/>
          <w:tab w:val="left" w:pos="4860"/>
        </w:tabs>
        <w:spacing w:line="360" w:lineRule="auto"/>
        <w:jc w:val="both"/>
        <w:rPr>
          <w:szCs w:val="24"/>
        </w:rPr>
      </w:pPr>
      <w:r w:rsidRPr="00DE0D41">
        <w:rPr>
          <w:b/>
          <w:bCs/>
          <w:szCs w:val="24"/>
        </w:rPr>
        <w:t>4.</w:t>
      </w:r>
      <w:r>
        <w:rPr>
          <w:b/>
          <w:bCs/>
          <w:szCs w:val="24"/>
        </w:rPr>
        <w:t>1</w:t>
      </w:r>
      <w:r w:rsidRPr="00DE0D41">
        <w:rPr>
          <w:b/>
          <w:bCs/>
          <w:szCs w:val="24"/>
        </w:rPr>
        <w:t xml:space="preserve">. </w:t>
      </w:r>
      <w:r w:rsidRPr="00DE0D41">
        <w:rPr>
          <w:szCs w:val="24"/>
        </w:rPr>
        <w:t>Kupní cena za předmět plnění dle čl. II této smlouvy činí</w:t>
      </w:r>
      <w:r>
        <w:rPr>
          <w:szCs w:val="24"/>
        </w:rPr>
        <w:t>:</w:t>
      </w:r>
    </w:p>
    <w:p w14:paraId="79A900C2" w14:textId="0D754E30" w:rsidR="005576BD" w:rsidRPr="003069D5" w:rsidRDefault="005B2A66" w:rsidP="003724A4">
      <w:pPr>
        <w:tabs>
          <w:tab w:val="left" w:pos="4820"/>
        </w:tabs>
        <w:overflowPunct/>
        <w:autoSpaceDE/>
        <w:autoSpaceDN/>
        <w:adjustRightInd/>
        <w:ind w:left="360"/>
        <w:jc w:val="both"/>
        <w:rPr>
          <w:b/>
        </w:rPr>
      </w:pPr>
      <w:r>
        <w:t xml:space="preserve"> </w:t>
      </w:r>
      <w:r w:rsidR="005576BD" w:rsidRPr="003069D5">
        <w:t xml:space="preserve">Celkem bez </w:t>
      </w:r>
      <w:proofErr w:type="gramStart"/>
      <w:r w:rsidR="005576BD" w:rsidRPr="003069D5">
        <w:t>DPH</w:t>
      </w:r>
      <w:r w:rsidR="000649A9">
        <w:t xml:space="preserve">  </w:t>
      </w:r>
      <w:r w:rsidR="005576BD" w:rsidRPr="003069D5">
        <w:t>:</w:t>
      </w:r>
      <w:proofErr w:type="gramEnd"/>
      <w:r w:rsidR="005576BD">
        <w:tab/>
        <w:t xml:space="preserve"> </w:t>
      </w:r>
      <w:r w:rsidR="0015124A" w:rsidRPr="00AA7562">
        <w:rPr>
          <w:rFonts w:asciiTheme="minorHAnsi" w:hAnsiTheme="minorHAnsi"/>
        </w:rPr>
        <w:t>[</w:t>
      </w:r>
      <w:r w:rsidR="0015124A" w:rsidRPr="00AA7562">
        <w:rPr>
          <w:rFonts w:asciiTheme="minorHAnsi" w:hAnsiTheme="minorHAnsi"/>
          <w:highlight w:val="cyan"/>
        </w:rPr>
        <w:t>DOPLNÍ UCHAZEČ</w:t>
      </w:r>
      <w:r w:rsidR="0015124A" w:rsidRPr="00AA7562">
        <w:rPr>
          <w:rFonts w:asciiTheme="minorHAnsi" w:hAnsiTheme="minorHAnsi"/>
        </w:rPr>
        <w:t>]</w:t>
      </w:r>
      <w:r w:rsidR="005576BD" w:rsidRPr="003069D5">
        <w:t xml:space="preserve"> Kč </w:t>
      </w:r>
    </w:p>
    <w:p w14:paraId="638F026B" w14:textId="68454002" w:rsidR="005576BD" w:rsidRPr="008A1159" w:rsidRDefault="005576BD" w:rsidP="003724A4">
      <w:pPr>
        <w:tabs>
          <w:tab w:val="left" w:pos="4820"/>
        </w:tabs>
        <w:overflowPunct/>
        <w:autoSpaceDE/>
        <w:autoSpaceDN/>
        <w:adjustRightInd/>
        <w:ind w:left="360"/>
        <w:jc w:val="both"/>
        <w:rPr>
          <w:b/>
        </w:rPr>
      </w:pPr>
      <w:r w:rsidRPr="003069D5">
        <w:t xml:space="preserve"> DPH 2</w:t>
      </w:r>
      <w:r>
        <w:t>1</w:t>
      </w:r>
      <w:r w:rsidRPr="003069D5">
        <w:t>%</w:t>
      </w:r>
      <w:r w:rsidR="000649A9">
        <w:t xml:space="preserve">            </w:t>
      </w:r>
      <w:proofErr w:type="gramStart"/>
      <w:r w:rsidR="000649A9">
        <w:t xml:space="preserve">  </w:t>
      </w:r>
      <w:r w:rsidRPr="003069D5">
        <w:t>:</w:t>
      </w:r>
      <w:proofErr w:type="gramEnd"/>
      <w:r>
        <w:tab/>
      </w:r>
      <w:r w:rsidR="0015124A">
        <w:t xml:space="preserve"> </w:t>
      </w:r>
      <w:r w:rsidR="0015124A" w:rsidRPr="00AA7562">
        <w:rPr>
          <w:rFonts w:asciiTheme="minorHAnsi" w:hAnsiTheme="minorHAnsi"/>
        </w:rPr>
        <w:t>[</w:t>
      </w:r>
      <w:r w:rsidR="0015124A" w:rsidRPr="00AA7562">
        <w:rPr>
          <w:rFonts w:asciiTheme="minorHAnsi" w:hAnsiTheme="minorHAnsi"/>
          <w:highlight w:val="cyan"/>
        </w:rPr>
        <w:t>DOPLNÍ UCHAZEČ</w:t>
      </w:r>
      <w:r w:rsidR="0015124A" w:rsidRPr="00AA7562">
        <w:rPr>
          <w:rFonts w:asciiTheme="minorHAnsi" w:hAnsiTheme="minorHAnsi"/>
        </w:rPr>
        <w:t>]</w:t>
      </w:r>
      <w:r w:rsidR="0015124A">
        <w:rPr>
          <w:rFonts w:asciiTheme="minorHAnsi" w:hAnsiTheme="minorHAnsi"/>
        </w:rPr>
        <w:t xml:space="preserve"> </w:t>
      </w:r>
      <w:r w:rsidR="0066497C" w:rsidRPr="0066497C">
        <w:t>Kč</w:t>
      </w:r>
    </w:p>
    <w:p w14:paraId="005CAB1A" w14:textId="5F88F399" w:rsidR="005576BD" w:rsidRDefault="005576BD" w:rsidP="003724A4">
      <w:pPr>
        <w:overflowPunct/>
        <w:autoSpaceDE/>
        <w:autoSpaceDN/>
        <w:adjustRightInd/>
        <w:ind w:left="360"/>
        <w:jc w:val="both"/>
        <w:rPr>
          <w:b/>
        </w:rPr>
      </w:pPr>
      <w:r w:rsidRPr="00D30FDE">
        <w:rPr>
          <w:b/>
        </w:rPr>
        <w:t xml:space="preserve"> </w:t>
      </w:r>
      <w:r w:rsidR="005B2A66">
        <w:rPr>
          <w:b/>
        </w:rPr>
        <w:t>Cena vč. DPH</w:t>
      </w:r>
      <w:r w:rsidRPr="00D30FDE">
        <w:rPr>
          <w:b/>
        </w:rPr>
        <w:t xml:space="preserve"> </w:t>
      </w:r>
      <w:r w:rsidR="000649A9">
        <w:rPr>
          <w:b/>
        </w:rPr>
        <w:t xml:space="preserve">   </w:t>
      </w:r>
      <w:proofErr w:type="gramStart"/>
      <w:r w:rsidR="000649A9">
        <w:rPr>
          <w:b/>
        </w:rPr>
        <w:t xml:space="preserve">  </w:t>
      </w:r>
      <w:r w:rsidR="003724A4">
        <w:rPr>
          <w:b/>
        </w:rPr>
        <w:t>:</w:t>
      </w:r>
      <w:proofErr w:type="gramEnd"/>
      <w:r w:rsidRPr="00D30FDE">
        <w:rPr>
          <w:b/>
        </w:rPr>
        <w:tab/>
      </w:r>
      <w:r w:rsidRPr="00D30FDE">
        <w:rPr>
          <w:b/>
        </w:rPr>
        <w:tab/>
        <w:t xml:space="preserve">          </w:t>
      </w:r>
      <w:r w:rsidR="003724A4">
        <w:rPr>
          <w:b/>
        </w:rPr>
        <w:tab/>
        <w:t xml:space="preserve">          </w:t>
      </w:r>
      <w:r w:rsidR="0015124A" w:rsidRPr="0015124A">
        <w:rPr>
          <w:rFonts w:asciiTheme="minorHAnsi" w:hAnsiTheme="minorHAnsi"/>
          <w:b/>
          <w:bCs/>
        </w:rPr>
        <w:t>[</w:t>
      </w:r>
      <w:r w:rsidR="0015124A" w:rsidRPr="0015124A">
        <w:rPr>
          <w:rFonts w:asciiTheme="minorHAnsi" w:hAnsiTheme="minorHAnsi"/>
          <w:b/>
          <w:bCs/>
          <w:highlight w:val="cyan"/>
        </w:rPr>
        <w:t>DOPLNÍ UCHAZEČ</w:t>
      </w:r>
      <w:r w:rsidR="0015124A" w:rsidRPr="0015124A">
        <w:rPr>
          <w:rFonts w:asciiTheme="minorHAnsi" w:hAnsiTheme="minorHAnsi"/>
          <w:b/>
          <w:bCs/>
        </w:rPr>
        <w:t>]</w:t>
      </w:r>
      <w:r w:rsidR="0066497C">
        <w:rPr>
          <w:rFonts w:asciiTheme="minorHAnsi" w:hAnsiTheme="minorHAnsi"/>
          <w:b/>
          <w:bCs/>
        </w:rPr>
        <w:t xml:space="preserve"> </w:t>
      </w:r>
      <w:r w:rsidRPr="00D30FDE">
        <w:rPr>
          <w:b/>
        </w:rPr>
        <w:t>Kč</w:t>
      </w:r>
    </w:p>
    <w:p w14:paraId="6D2B7497" w14:textId="77777777" w:rsidR="00C14CC4" w:rsidRDefault="00C14CC4" w:rsidP="003724A4">
      <w:pPr>
        <w:overflowPunct/>
        <w:autoSpaceDE/>
        <w:autoSpaceDN/>
        <w:adjustRightInd/>
        <w:ind w:left="360"/>
        <w:jc w:val="both"/>
        <w:rPr>
          <w:b/>
        </w:rPr>
      </w:pPr>
    </w:p>
    <w:p w14:paraId="782A5568" w14:textId="74302CCF" w:rsidR="003724A4" w:rsidRDefault="000649A9" w:rsidP="003724A4">
      <w:pPr>
        <w:overflowPunct/>
        <w:autoSpaceDE/>
        <w:autoSpaceDN/>
        <w:adjustRightInd/>
        <w:ind w:left="360"/>
        <w:jc w:val="both"/>
        <w:rPr>
          <w:rFonts w:asciiTheme="minorHAnsi" w:hAnsiTheme="minorHAnsi"/>
          <w:b/>
          <w:bCs/>
        </w:rPr>
      </w:pPr>
      <w:r>
        <w:rPr>
          <w:b/>
        </w:rPr>
        <w:t xml:space="preserve"> Slovy</w:t>
      </w:r>
      <w:r w:rsidR="00291B90">
        <w:rPr>
          <w:b/>
        </w:rPr>
        <w:t>:</w:t>
      </w:r>
      <w:r w:rsidR="007254B9">
        <w:rPr>
          <w:b/>
        </w:rPr>
        <w:t xml:space="preserve"> </w:t>
      </w:r>
      <w:proofErr w:type="gramStart"/>
      <w:r w:rsidR="007254B9" w:rsidRPr="0015124A">
        <w:rPr>
          <w:rFonts w:asciiTheme="minorHAnsi" w:hAnsiTheme="minorHAnsi"/>
          <w:b/>
          <w:bCs/>
        </w:rPr>
        <w:t>[</w:t>
      </w:r>
      <w:r w:rsidR="007D5251" w:rsidRPr="007D5251">
        <w:rPr>
          <w:rFonts w:asciiTheme="minorHAnsi" w:hAnsiTheme="minorHAnsi"/>
          <w:b/>
          <w:bCs/>
          <w:highlight w:val="cyan"/>
        </w:rPr>
        <w:t xml:space="preserve">  </w:t>
      </w:r>
      <w:proofErr w:type="gramEnd"/>
      <w:r w:rsidR="007D5251">
        <w:rPr>
          <w:rFonts w:asciiTheme="minorHAnsi" w:hAnsiTheme="minorHAnsi"/>
          <w:b/>
          <w:bCs/>
          <w:highlight w:val="cyan"/>
        </w:rPr>
        <w:t xml:space="preserve">     </w:t>
      </w:r>
      <w:r w:rsidR="00291B90">
        <w:rPr>
          <w:rFonts w:asciiTheme="minorHAnsi" w:hAnsiTheme="minorHAnsi"/>
          <w:b/>
          <w:bCs/>
          <w:highlight w:val="cyan"/>
        </w:rPr>
        <w:t xml:space="preserve">                                          </w:t>
      </w:r>
      <w:r w:rsidR="007254B9" w:rsidRPr="0015124A">
        <w:rPr>
          <w:rFonts w:asciiTheme="minorHAnsi" w:hAnsiTheme="minorHAnsi"/>
          <w:b/>
          <w:bCs/>
          <w:highlight w:val="cyan"/>
        </w:rPr>
        <w:t>DOPLNÍ UCHAZEČ</w:t>
      </w:r>
      <w:r w:rsidR="00291B90" w:rsidRPr="00291B90">
        <w:rPr>
          <w:rFonts w:asciiTheme="minorHAnsi" w:hAnsiTheme="minorHAnsi"/>
          <w:b/>
          <w:bCs/>
          <w:highlight w:val="cyan"/>
        </w:rPr>
        <w:t xml:space="preserve">                         </w:t>
      </w:r>
      <w:r w:rsidR="00291B90">
        <w:rPr>
          <w:rFonts w:asciiTheme="minorHAnsi" w:hAnsiTheme="minorHAnsi"/>
          <w:b/>
          <w:bCs/>
          <w:highlight w:val="cyan"/>
        </w:rPr>
        <w:t xml:space="preserve">                                        </w:t>
      </w:r>
      <w:r w:rsidR="00291B90" w:rsidRPr="00291B90">
        <w:rPr>
          <w:rFonts w:asciiTheme="minorHAnsi" w:hAnsiTheme="minorHAnsi"/>
          <w:b/>
          <w:bCs/>
          <w:highlight w:val="cyan"/>
        </w:rPr>
        <w:t xml:space="preserve"> </w:t>
      </w:r>
      <w:r w:rsidR="007254B9" w:rsidRPr="0015124A">
        <w:rPr>
          <w:rFonts w:asciiTheme="minorHAnsi" w:hAnsiTheme="minorHAnsi"/>
          <w:b/>
          <w:bCs/>
        </w:rPr>
        <w:t>]</w:t>
      </w:r>
      <w:r w:rsidR="007254B9">
        <w:rPr>
          <w:rFonts w:asciiTheme="minorHAnsi" w:hAnsiTheme="minorHAnsi"/>
          <w:b/>
          <w:bCs/>
        </w:rPr>
        <w:t xml:space="preserve"> </w:t>
      </w:r>
    </w:p>
    <w:p w14:paraId="7B6D02BF" w14:textId="77777777" w:rsidR="00391D95" w:rsidRDefault="00391D95" w:rsidP="003724A4">
      <w:pPr>
        <w:overflowPunct/>
        <w:autoSpaceDE/>
        <w:autoSpaceDN/>
        <w:adjustRightInd/>
        <w:ind w:left="360"/>
        <w:jc w:val="both"/>
        <w:rPr>
          <w:b/>
        </w:rPr>
      </w:pPr>
    </w:p>
    <w:p w14:paraId="0982154C" w14:textId="77777777" w:rsidR="00391D95" w:rsidRDefault="00391D95" w:rsidP="003724A4">
      <w:pPr>
        <w:overflowPunct/>
        <w:autoSpaceDE/>
        <w:autoSpaceDN/>
        <w:adjustRightInd/>
        <w:ind w:left="360"/>
        <w:jc w:val="both"/>
        <w:rPr>
          <w:b/>
        </w:rPr>
      </w:pPr>
    </w:p>
    <w:p w14:paraId="2CD760C8" w14:textId="1F6A68AF" w:rsidR="00580C18" w:rsidRDefault="005576BD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2F7901">
        <w:rPr>
          <w:rFonts w:ascii="Times New Roman" w:hAnsi="Times New Roman" w:cs="Times New Roman"/>
          <w:b/>
          <w:color w:val="auto"/>
        </w:rPr>
        <w:t>4.</w:t>
      </w:r>
      <w:r w:rsidR="00580C18">
        <w:rPr>
          <w:rFonts w:ascii="Times New Roman" w:hAnsi="Times New Roman" w:cs="Times New Roman"/>
          <w:b/>
          <w:color w:val="auto"/>
        </w:rPr>
        <w:t>2</w:t>
      </w:r>
      <w:r w:rsidRPr="002F7901">
        <w:rPr>
          <w:rFonts w:ascii="Times New Roman" w:hAnsi="Times New Roman" w:cs="Times New Roman"/>
          <w:b/>
          <w:color w:val="auto"/>
        </w:rPr>
        <w:t>.</w:t>
      </w:r>
      <w:r w:rsidRPr="002F7901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Kupní cena bude kupujícím uhrazena v korunách českých (CZK) na základě účetního a daňového </w:t>
      </w:r>
      <w:proofErr w:type="gramStart"/>
      <w:r w:rsidRPr="00DE0D41">
        <w:rPr>
          <w:rFonts w:ascii="Times New Roman" w:hAnsi="Times New Roman" w:cs="Times New Roman"/>
          <w:color w:val="auto"/>
        </w:rPr>
        <w:t>dokladu - faktury</w:t>
      </w:r>
      <w:proofErr w:type="gramEnd"/>
      <w:r w:rsidRPr="00DE0D41">
        <w:rPr>
          <w:rFonts w:ascii="Times New Roman" w:hAnsi="Times New Roman" w:cs="Times New Roman"/>
          <w:color w:val="auto"/>
        </w:rPr>
        <w:t xml:space="preserve">, doručeného kupujícímu. </w:t>
      </w:r>
      <w:r w:rsidR="00580C18">
        <w:rPr>
          <w:rFonts w:ascii="Times New Roman" w:hAnsi="Times New Roman" w:cs="Times New Roman"/>
          <w:color w:val="auto"/>
        </w:rPr>
        <w:t xml:space="preserve">Uvedená cena bude uhrazena kupujícím na bankovní účet prodávajícího </w:t>
      </w:r>
      <w:proofErr w:type="spellStart"/>
      <w:r w:rsidR="00580C18">
        <w:rPr>
          <w:rFonts w:ascii="Times New Roman" w:hAnsi="Times New Roman" w:cs="Times New Roman"/>
          <w:color w:val="auto"/>
        </w:rPr>
        <w:t>č</w:t>
      </w:r>
      <w:r w:rsidR="009423EF">
        <w:rPr>
          <w:rFonts w:ascii="Times New Roman" w:hAnsi="Times New Roman" w:cs="Times New Roman"/>
          <w:color w:val="auto"/>
        </w:rPr>
        <w:t>.</w:t>
      </w:r>
      <w:r w:rsidR="00580C18">
        <w:rPr>
          <w:rFonts w:ascii="Times New Roman" w:hAnsi="Times New Roman" w:cs="Times New Roman"/>
          <w:color w:val="auto"/>
        </w:rPr>
        <w:t>ú</w:t>
      </w:r>
      <w:proofErr w:type="spellEnd"/>
      <w:r w:rsidR="009423EF">
        <w:rPr>
          <w:rFonts w:ascii="Times New Roman" w:hAnsi="Times New Roman" w:cs="Times New Roman"/>
          <w:color w:val="auto"/>
        </w:rPr>
        <w:t>.</w:t>
      </w:r>
      <w:r w:rsidR="00580C18">
        <w:rPr>
          <w:rFonts w:ascii="Times New Roman" w:hAnsi="Times New Roman" w:cs="Times New Roman"/>
          <w:color w:val="auto"/>
        </w:rPr>
        <w:t xml:space="preserve">: </w:t>
      </w:r>
      <w:r w:rsidR="0066497C" w:rsidRPr="00AA7562">
        <w:rPr>
          <w:rFonts w:asciiTheme="minorHAnsi" w:hAnsiTheme="minorHAnsi"/>
        </w:rPr>
        <w:t>[</w:t>
      </w:r>
      <w:r w:rsidR="0066497C" w:rsidRPr="00AA7562">
        <w:rPr>
          <w:rFonts w:asciiTheme="minorHAnsi" w:hAnsiTheme="minorHAnsi"/>
          <w:highlight w:val="cyan"/>
        </w:rPr>
        <w:t xml:space="preserve">DOPLNÍ </w:t>
      </w:r>
      <w:proofErr w:type="gramStart"/>
      <w:r w:rsidR="0066497C" w:rsidRPr="00AA7562">
        <w:rPr>
          <w:rFonts w:asciiTheme="minorHAnsi" w:hAnsiTheme="minorHAnsi"/>
          <w:highlight w:val="cyan"/>
        </w:rPr>
        <w:t>UCHAZEČ</w:t>
      </w:r>
      <w:r w:rsidR="0066497C" w:rsidRPr="00AA7562">
        <w:rPr>
          <w:rFonts w:asciiTheme="minorHAnsi" w:hAnsiTheme="minorHAnsi"/>
        </w:rPr>
        <w:t>]</w:t>
      </w:r>
      <w:r w:rsidR="00580C18">
        <w:rPr>
          <w:rFonts w:ascii="Times New Roman" w:hAnsi="Times New Roman" w:cs="Times New Roman"/>
          <w:color w:val="auto"/>
        </w:rPr>
        <w:t>vedený</w:t>
      </w:r>
      <w:proofErr w:type="gramEnd"/>
      <w:r w:rsidR="00580C18">
        <w:rPr>
          <w:rFonts w:ascii="Times New Roman" w:hAnsi="Times New Roman" w:cs="Times New Roman"/>
          <w:color w:val="auto"/>
        </w:rPr>
        <w:t xml:space="preserve"> u</w:t>
      </w:r>
      <w:r w:rsidR="008142C0">
        <w:rPr>
          <w:rFonts w:ascii="Times New Roman" w:hAnsi="Times New Roman" w:cs="Times New Roman"/>
          <w:color w:val="auto"/>
        </w:rPr>
        <w:t xml:space="preserve"> </w:t>
      </w:r>
      <w:r w:rsidR="0066497C" w:rsidRPr="00AA7562">
        <w:rPr>
          <w:rFonts w:asciiTheme="minorHAnsi" w:hAnsiTheme="minorHAnsi"/>
        </w:rPr>
        <w:t>[</w:t>
      </w:r>
      <w:r w:rsidR="0066497C" w:rsidRPr="00AA7562">
        <w:rPr>
          <w:rFonts w:asciiTheme="minorHAnsi" w:hAnsiTheme="minorHAnsi"/>
          <w:highlight w:val="cyan"/>
        </w:rPr>
        <w:t>DOPLNÍ UCHAZEČ</w:t>
      </w:r>
      <w:r w:rsidR="0066497C" w:rsidRPr="00AA7562">
        <w:rPr>
          <w:rFonts w:asciiTheme="minorHAnsi" w:hAnsiTheme="minorHAnsi"/>
        </w:rPr>
        <w:t>]</w:t>
      </w:r>
      <w:r w:rsidR="00580C18">
        <w:rPr>
          <w:rFonts w:ascii="Times New Roman" w:hAnsi="Times New Roman" w:cs="Times New Roman"/>
          <w:color w:val="auto"/>
        </w:rPr>
        <w:t xml:space="preserve">, variabilní symbol </w:t>
      </w:r>
      <w:r w:rsidR="008142C0" w:rsidRPr="00AA7562">
        <w:rPr>
          <w:rFonts w:asciiTheme="minorHAnsi" w:hAnsiTheme="minorHAnsi"/>
        </w:rPr>
        <w:t>[</w:t>
      </w:r>
      <w:r w:rsidR="008142C0" w:rsidRPr="00AA7562">
        <w:rPr>
          <w:rFonts w:asciiTheme="minorHAnsi" w:hAnsiTheme="minorHAnsi"/>
          <w:highlight w:val="cyan"/>
        </w:rPr>
        <w:t>DOPLNÍ UCHAZEČ</w:t>
      </w:r>
      <w:r w:rsidR="008142C0" w:rsidRPr="00AA7562">
        <w:rPr>
          <w:rFonts w:asciiTheme="minorHAnsi" w:hAnsiTheme="minorHAnsi"/>
        </w:rPr>
        <w:t>]</w:t>
      </w:r>
      <w:r w:rsidR="00580C18">
        <w:rPr>
          <w:rFonts w:ascii="Times New Roman" w:hAnsi="Times New Roman" w:cs="Times New Roman"/>
          <w:color w:val="auto"/>
        </w:rPr>
        <w:t xml:space="preserve">, a to před předáním předmětu smlouvy kupujícímu. </w:t>
      </w:r>
    </w:p>
    <w:p w14:paraId="5B61DACB" w14:textId="77777777" w:rsidR="003B7319" w:rsidRDefault="003B7319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</w:p>
    <w:p w14:paraId="17AFA28F" w14:textId="6784AE96" w:rsidR="003B7319" w:rsidRDefault="003B7319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4.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6E15EC">
        <w:rPr>
          <w:rFonts w:ascii="Times New Roman" w:hAnsi="Times New Roman" w:cs="Times New Roman"/>
          <w:color w:val="auto"/>
        </w:rPr>
        <w:t>Kupní cena obsahuje veškeré náklady spojené s</w:t>
      </w:r>
      <w:r w:rsidR="008808EC">
        <w:rPr>
          <w:rFonts w:ascii="Times New Roman" w:hAnsi="Times New Roman" w:cs="Times New Roman"/>
          <w:color w:val="auto"/>
        </w:rPr>
        <w:t> dodáním předmětu koupě. S</w:t>
      </w:r>
      <w:r w:rsidR="0062399D">
        <w:rPr>
          <w:rFonts w:ascii="Times New Roman" w:hAnsi="Times New Roman" w:cs="Times New Roman"/>
          <w:color w:val="auto"/>
        </w:rPr>
        <w:t xml:space="preserve">mluvní cena je pevná, nepřekročitelná a nezávislá na </w:t>
      </w:r>
      <w:r w:rsidR="00CC7A54">
        <w:rPr>
          <w:rFonts w:ascii="Times New Roman" w:hAnsi="Times New Roman" w:cs="Times New Roman"/>
          <w:color w:val="auto"/>
        </w:rPr>
        <w:t>vývoji cen a kurzových změnách.</w:t>
      </w:r>
    </w:p>
    <w:p w14:paraId="27F50144" w14:textId="77777777" w:rsidR="003B7319" w:rsidRDefault="003B7319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</w:p>
    <w:p w14:paraId="5FAAB46E" w14:textId="273496B2" w:rsidR="005576BD" w:rsidRDefault="005576BD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4.</w:t>
      </w:r>
      <w:r w:rsidR="003B7319">
        <w:rPr>
          <w:rFonts w:ascii="Times New Roman" w:hAnsi="Times New Roman" w:cs="Times New Roman"/>
          <w:b/>
          <w:bCs/>
          <w:color w:val="auto"/>
        </w:rPr>
        <w:t>4</w:t>
      </w:r>
      <w:r w:rsidRPr="00DE0D4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E0D41">
        <w:rPr>
          <w:rFonts w:ascii="Times New Roman" w:hAnsi="Times New Roman" w:cs="Times New Roman"/>
          <w:color w:val="auto"/>
        </w:rPr>
        <w:t xml:space="preserve">Prodávající se touto smlouvou zavazuje, že účetní a daňový doklad - faktura, musí obsahovat všechny náležitosti řádného účetního a daňového dokladu ve smyslu příslušných platných právních předpisů, zejména zákona č. 563/1991 Sb., o účetnictví, ve znění pozdějších předpisů, </w:t>
      </w:r>
      <w:proofErr w:type="gramStart"/>
      <w:r w:rsidRPr="00DE0D41">
        <w:rPr>
          <w:rFonts w:ascii="Times New Roman" w:hAnsi="Times New Roman" w:cs="Times New Roman"/>
          <w:color w:val="auto"/>
        </w:rPr>
        <w:t xml:space="preserve">a </w:t>
      </w:r>
      <w:r w:rsidR="00772D1D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>zákona</w:t>
      </w:r>
      <w:proofErr w:type="gramEnd"/>
      <w:r w:rsidRPr="00DE0D41">
        <w:rPr>
          <w:rFonts w:ascii="Times New Roman" w:hAnsi="Times New Roman" w:cs="Times New Roman"/>
          <w:color w:val="auto"/>
        </w:rPr>
        <w:t xml:space="preserve"> č. 235/2004 Sb.,</w:t>
      </w:r>
      <w:r w:rsidR="00772D1D">
        <w:rPr>
          <w:rFonts w:ascii="Times New Roman" w:hAnsi="Times New Roman" w:cs="Times New Roman"/>
          <w:color w:val="auto"/>
        </w:rPr>
        <w:t xml:space="preserve"> </w:t>
      </w:r>
      <w:r w:rsidRPr="00DE0D41">
        <w:rPr>
          <w:rFonts w:ascii="Times New Roman" w:hAnsi="Times New Roman" w:cs="Times New Roman"/>
          <w:color w:val="auto"/>
        </w:rPr>
        <w:t xml:space="preserve"> o dani z přidané hodnoty, ve znění pozdějších předpisů. V případě, že faktura bude obsahovat věcné či formální nesprávnosti, popřípadě nebude obsahovat všechny zákonné náležitosti nebo přílohu dle předchozího odstavce, je kupující oprávněn ji vrátit ve lhůtě splatnosti zpět prodávajícímu k doplnění, aniž se tak dostane do prodlení se splatností. Lhůta splatnosti počíná běžet znovu od opětovného </w:t>
      </w:r>
      <w:r w:rsidRPr="00AC225B">
        <w:rPr>
          <w:rFonts w:ascii="Times New Roman" w:hAnsi="Times New Roman" w:cs="Times New Roman"/>
          <w:color w:val="auto"/>
        </w:rPr>
        <w:t>doručení náležitě doplněného či opraveného dokladu kupujícímu.</w:t>
      </w:r>
      <w:r w:rsidRPr="00DE0D41">
        <w:rPr>
          <w:rFonts w:ascii="Times New Roman" w:hAnsi="Times New Roman" w:cs="Times New Roman"/>
          <w:color w:val="auto"/>
        </w:rPr>
        <w:t xml:space="preserve"> </w:t>
      </w:r>
    </w:p>
    <w:p w14:paraId="64D0D050" w14:textId="77777777" w:rsidR="00047A61" w:rsidRDefault="00047A61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</w:p>
    <w:p w14:paraId="461EC2F0" w14:textId="10CF86C3" w:rsidR="001A7B69" w:rsidRDefault="001A7B69" w:rsidP="001A7B69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1A7B69">
        <w:rPr>
          <w:rFonts w:ascii="Times New Roman" w:hAnsi="Times New Roman" w:cs="Times New Roman"/>
          <w:b/>
          <w:bCs/>
          <w:color w:val="auto"/>
        </w:rPr>
        <w:t>4.5.</w:t>
      </w:r>
      <w:r>
        <w:rPr>
          <w:rFonts w:ascii="Times New Roman" w:hAnsi="Times New Roman" w:cs="Times New Roman"/>
          <w:color w:val="auto"/>
        </w:rPr>
        <w:t xml:space="preserve"> </w:t>
      </w:r>
      <w:r w:rsidRPr="001A7B69">
        <w:rPr>
          <w:rFonts w:ascii="Times New Roman" w:hAnsi="Times New Roman" w:cs="Times New Roman"/>
          <w:color w:val="auto"/>
        </w:rPr>
        <w:t>Smluvní strany této smlouvy se dohodly, že prodávající, coby poskytovatel zdanitelného plnění, je povinen bez zbytečného prodlení písemně informovat kupujícího o tom, že se stal nespolehlivým plátcem ve smyslu ustanovení § 106a zákona č. 235/2004 Sb., o dani z přidané hodnoty, ve znění pozdějších předpisů (dále jen „zákon o DPH“).  Smluvní strany si dále společně ujednaly, že pokud kupující v průběhu platnosti tohoto smluvního vztahu na základě informace od prodávajícího či na základě vlastního šetření zjistí, že se prodávající stal nespolehlivým plátcem ve smyslu § 106a zákona o DPH, souhlasí obě smluvní strany s tím, že kupující uhradí za prodávajícího daň z přidané hodnoty z takového zdanitelného plnění dobrovolně správci daně dle § 109a citovaného právního předpisu. Zaplacení částky ve výši daně kupujícím správci daně pak bude smluvními stranami považováno za splnění závazku uhradit sjednanou cenu, resp. její část. Smluvní strany si v této souvislosti poskytnou veškerou nezbytnou součinnost při vzájemném poskytování informací požadovaných zákonem o DPH. Prodávající současně souhlasí s tím, že je povinen kupujícímu nahradit veškerou škodu vzniklou v důsledku aplikace institutu ručení ze strany správce daně. Smluvní strany se dohodly, že kupující bude hradit sjednanou cenu pouze na účet zaregistrovaný a zveřejněný ve smyslu § 96 odst. 1 zákona o DPH.</w:t>
      </w:r>
    </w:p>
    <w:p w14:paraId="27304421" w14:textId="77777777" w:rsidR="00E369C3" w:rsidRPr="001A7B69" w:rsidRDefault="00E369C3" w:rsidP="001A7B69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</w:p>
    <w:p w14:paraId="1226C329" w14:textId="77777777" w:rsidR="00E369C3" w:rsidRPr="00DE0D41" w:rsidRDefault="00E369C3" w:rsidP="00E369C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V.</w:t>
      </w:r>
    </w:p>
    <w:p w14:paraId="7419B031" w14:textId="330DC36D" w:rsidR="00E369C3" w:rsidRDefault="00AF19EF" w:rsidP="00E369C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Záruční podmínky</w:t>
      </w:r>
    </w:p>
    <w:p w14:paraId="293C66E3" w14:textId="77777777" w:rsidR="00047A61" w:rsidRDefault="00047A61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</w:p>
    <w:p w14:paraId="16D7D5FD" w14:textId="12DB341A" w:rsidR="003A4C15" w:rsidRDefault="00FB57A2" w:rsidP="00336200">
      <w:pPr>
        <w:pStyle w:val="slovn2rove"/>
        <w:keepNext w:val="0"/>
        <w:numPr>
          <w:ilvl w:val="0"/>
          <w:numId w:val="0"/>
        </w:numPr>
        <w:tabs>
          <w:tab w:val="clear" w:pos="567"/>
        </w:tabs>
        <w:spacing w:befor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D06EEF"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>5.1.</w:t>
      </w:r>
      <w:r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 w:rsidR="00405490" w:rsidRPr="00DE0D41">
        <w:rPr>
          <w:rFonts w:ascii="Times New Roman" w:hAnsi="Times New Roman"/>
        </w:rPr>
        <w:t xml:space="preserve">Prodávající </w:t>
      </w:r>
      <w:proofErr w:type="gramStart"/>
      <w:r w:rsidR="00405490" w:rsidRPr="00DE0D41">
        <w:rPr>
          <w:rFonts w:ascii="Times New Roman" w:hAnsi="Times New Roman"/>
        </w:rPr>
        <w:t xml:space="preserve">je </w:t>
      </w:r>
      <w:r w:rsidR="00405490">
        <w:rPr>
          <w:rFonts w:ascii="Times New Roman" w:hAnsi="Times New Roman"/>
        </w:rPr>
        <w:t xml:space="preserve"> </w:t>
      </w:r>
      <w:r w:rsidR="00405490" w:rsidRPr="00DE0D41">
        <w:rPr>
          <w:rFonts w:ascii="Times New Roman" w:hAnsi="Times New Roman"/>
        </w:rPr>
        <w:t>povinen</w:t>
      </w:r>
      <w:proofErr w:type="gramEnd"/>
      <w:r w:rsidR="00405490" w:rsidRPr="00DE0D41">
        <w:rPr>
          <w:rFonts w:ascii="Times New Roman" w:hAnsi="Times New Roman"/>
        </w:rPr>
        <w:t xml:space="preserve"> </w:t>
      </w:r>
      <w:r w:rsidR="00405490">
        <w:rPr>
          <w:rFonts w:ascii="Times New Roman" w:hAnsi="Times New Roman"/>
        </w:rPr>
        <w:t xml:space="preserve"> </w:t>
      </w:r>
      <w:r w:rsidR="00405490" w:rsidRPr="00DE0D41">
        <w:rPr>
          <w:rFonts w:ascii="Times New Roman" w:hAnsi="Times New Roman"/>
        </w:rPr>
        <w:t xml:space="preserve">dodat </w:t>
      </w:r>
      <w:r w:rsidR="00405490">
        <w:rPr>
          <w:rFonts w:ascii="Times New Roman" w:hAnsi="Times New Roman"/>
        </w:rPr>
        <w:t xml:space="preserve"> předmět  smlouvy</w:t>
      </w:r>
      <w:r w:rsidR="00405490" w:rsidRPr="00DE0D41">
        <w:rPr>
          <w:rFonts w:ascii="Times New Roman" w:hAnsi="Times New Roman"/>
        </w:rPr>
        <w:t xml:space="preserve"> bez vad kupujícímu v souladu s podmínkami této smlouvy, přičemž za řádné dodání zařízení se považuje jeho převzetí kupujícím, a to na základě potvrzení této skutečnosti v protokolu o předání a převzetí. </w:t>
      </w:r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>Prodávající dále prohlašuje a zavazuje se, že předmět koupě není zatížen právem třetí osoby či osob, tedy že předmět koupě nemá žádné právní vady.</w:t>
      </w:r>
    </w:p>
    <w:p w14:paraId="25EC9F32" w14:textId="672502F3" w:rsidR="00667226" w:rsidRPr="00794559" w:rsidRDefault="00F87AFB" w:rsidP="00667226">
      <w:pPr>
        <w:pStyle w:val="slovn2rove"/>
        <w:keepNext w:val="0"/>
        <w:numPr>
          <w:ilvl w:val="0"/>
          <w:numId w:val="0"/>
        </w:numPr>
        <w:tabs>
          <w:tab w:val="clear" w:pos="567"/>
        </w:tabs>
        <w:spacing w:befor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D06EEF"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>5.2.</w:t>
      </w:r>
      <w:r w:rsidR="00D06EEF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 w:rsidR="003E08EA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Prodávající poskytuje kupujícímu </w:t>
      </w:r>
      <w:r w:rsidR="00475B9E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záruku </w:t>
      </w:r>
      <w:r w:rsidR="007249C4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na </w:t>
      </w:r>
      <w:r w:rsidR="00F90379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provozuschopnost a </w:t>
      </w:r>
      <w:r w:rsidR="00CB0F09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funkčnost </w:t>
      </w:r>
      <w:r w:rsidR="007249C4">
        <w:rPr>
          <w:rFonts w:ascii="Times New Roman" w:eastAsiaTheme="minorHAnsi" w:hAnsi="Times New Roman"/>
          <w:snapToGrid/>
          <w:sz w:val="24"/>
          <w:szCs w:val="24"/>
          <w:lang w:eastAsia="en-US"/>
        </w:rPr>
        <w:t>předmět</w:t>
      </w:r>
      <w:r w:rsidR="00CB0F09">
        <w:rPr>
          <w:rFonts w:ascii="Times New Roman" w:eastAsiaTheme="minorHAnsi" w:hAnsi="Times New Roman"/>
          <w:snapToGrid/>
          <w:sz w:val="24"/>
          <w:szCs w:val="24"/>
          <w:lang w:eastAsia="en-US"/>
        </w:rPr>
        <w:t>u</w:t>
      </w:r>
      <w:r w:rsidR="007249C4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 w:rsidR="00B4600C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koupě v délce </w:t>
      </w:r>
      <w:r w:rsidR="00B4600C" w:rsidRPr="00AA7562">
        <w:rPr>
          <w:rFonts w:asciiTheme="minorHAnsi" w:hAnsiTheme="minorHAnsi"/>
        </w:rPr>
        <w:t>[</w:t>
      </w:r>
      <w:r w:rsidR="00B4600C" w:rsidRPr="00AA7562">
        <w:rPr>
          <w:rFonts w:asciiTheme="minorHAnsi" w:hAnsiTheme="minorHAnsi"/>
          <w:highlight w:val="cyan"/>
        </w:rPr>
        <w:t>DOPLNÍ UCHAZEČ</w:t>
      </w:r>
      <w:r w:rsidR="00B4600C" w:rsidRPr="00AA7562">
        <w:rPr>
          <w:rFonts w:asciiTheme="minorHAnsi" w:hAnsiTheme="minorHAnsi"/>
        </w:rPr>
        <w:t>]</w:t>
      </w:r>
      <w:r w:rsidR="00B4600C">
        <w:rPr>
          <w:rFonts w:ascii="Times New Roman" w:hAnsi="Times New Roman"/>
        </w:rPr>
        <w:t xml:space="preserve"> měsíců.</w:t>
      </w:r>
      <w:r w:rsidR="00667226">
        <w:rPr>
          <w:rFonts w:ascii="Times New Roman" w:hAnsi="Times New Roman"/>
        </w:rPr>
        <w:t xml:space="preserve"> </w:t>
      </w:r>
      <w:r w:rsidR="00667226" w:rsidRPr="00794559">
        <w:rPr>
          <w:rFonts w:ascii="Times New Roman" w:eastAsiaTheme="minorHAnsi" w:hAnsi="Times New Roman"/>
          <w:snapToGrid/>
          <w:sz w:val="24"/>
          <w:szCs w:val="24"/>
          <w:lang w:eastAsia="en-US"/>
        </w:rPr>
        <w:t>Běh záruční doby počíná ode dne odevzdání předmětu koupě kupujícímu.</w:t>
      </w:r>
    </w:p>
    <w:p w14:paraId="4E7ED27A" w14:textId="2BD30D04" w:rsidR="003A4C15" w:rsidRPr="00336200" w:rsidRDefault="00861574" w:rsidP="00794559">
      <w:pPr>
        <w:pStyle w:val="slovn2rove"/>
        <w:keepNext w:val="0"/>
        <w:numPr>
          <w:ilvl w:val="0"/>
          <w:numId w:val="0"/>
        </w:numPr>
        <w:tabs>
          <w:tab w:val="clear" w:pos="567"/>
        </w:tabs>
        <w:spacing w:befor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D06EEF"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>5.</w:t>
      </w:r>
      <w:r w:rsidR="00D06EEF" w:rsidRPr="00D06EEF"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>3.</w:t>
      </w:r>
      <w:r w:rsidR="00D06EEF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Kupující je oprávněn reklamovat v záruční době vady předmětu koupě u prodávajícího, a to písemnou formou. V reklamaci musí být popsána vada předmětu koupě, </w:t>
      </w:r>
      <w:r w:rsidR="00BE7884">
        <w:rPr>
          <w:rFonts w:ascii="Times New Roman" w:eastAsiaTheme="minorHAnsi" w:hAnsi="Times New Roman"/>
          <w:snapToGrid/>
          <w:sz w:val="24"/>
          <w:szCs w:val="24"/>
          <w:lang w:eastAsia="en-US"/>
        </w:rPr>
        <w:t>určen</w:t>
      </w:r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požadavek na způsob odstranění vad předmětu koupě, a to včetně případného termínu pro odstranění vad předmětu koupě prodávajícím. </w:t>
      </w:r>
    </w:p>
    <w:p w14:paraId="32DA918B" w14:textId="5011D017" w:rsidR="003A4C15" w:rsidRPr="00336200" w:rsidRDefault="00D06EEF" w:rsidP="00794559">
      <w:pPr>
        <w:pStyle w:val="slovn2rove"/>
        <w:keepNext w:val="0"/>
        <w:numPr>
          <w:ilvl w:val="0"/>
          <w:numId w:val="0"/>
        </w:numPr>
        <w:tabs>
          <w:tab w:val="clear" w:pos="567"/>
        </w:tabs>
        <w:spacing w:befor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D06EEF"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>5.4.</w:t>
      </w:r>
      <w:r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 xml:space="preserve"> </w:t>
      </w:r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Práva a povinnosti </w:t>
      </w:r>
      <w:proofErr w:type="gramStart"/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>z</w:t>
      </w:r>
      <w:proofErr w:type="gramEnd"/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prodávajícím poskytnuté záruky nezanikají ani odstoupením kterékoli ze smluvních stran od smlouvy.</w:t>
      </w:r>
    </w:p>
    <w:p w14:paraId="060E5C63" w14:textId="0530328C" w:rsidR="003A4C15" w:rsidRPr="00336200" w:rsidRDefault="00D06EEF" w:rsidP="00794559">
      <w:pPr>
        <w:pStyle w:val="slovn2rove"/>
        <w:keepNext w:val="0"/>
        <w:numPr>
          <w:ilvl w:val="0"/>
          <w:numId w:val="0"/>
        </w:numPr>
        <w:tabs>
          <w:tab w:val="clear" w:pos="567"/>
        </w:tabs>
        <w:spacing w:befor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D06EEF">
        <w:rPr>
          <w:rFonts w:ascii="Times New Roman" w:eastAsiaTheme="minorHAnsi" w:hAnsi="Times New Roman"/>
          <w:b/>
          <w:bCs/>
          <w:snapToGrid/>
          <w:sz w:val="24"/>
          <w:szCs w:val="24"/>
          <w:lang w:eastAsia="en-US"/>
        </w:rPr>
        <w:t>5.5.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O reklamačním řízení budou prodávajícím pořizovány písemné zápisy ve dvojím vyhotovení, z nichž jeden stejnopis </w:t>
      </w:r>
      <w:proofErr w:type="gramStart"/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>obdrží</w:t>
      </w:r>
      <w:proofErr w:type="gramEnd"/>
      <w:r w:rsidR="003A4C15" w:rsidRPr="0033620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každá ze smluvních stran.</w:t>
      </w:r>
    </w:p>
    <w:p w14:paraId="1E712AD4" w14:textId="6FFB021A" w:rsidR="00FB57A2" w:rsidRDefault="00FB57A2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</w:p>
    <w:p w14:paraId="32D8CACF" w14:textId="77777777" w:rsidR="005576BD" w:rsidRPr="00DE0D41" w:rsidRDefault="005576BD" w:rsidP="005576BD">
      <w:pPr>
        <w:pStyle w:val="Default"/>
        <w:rPr>
          <w:rFonts w:ascii="Times New Roman" w:hAnsi="Times New Roman" w:cs="Times New Roman"/>
          <w:color w:val="auto"/>
        </w:rPr>
      </w:pPr>
    </w:p>
    <w:p w14:paraId="41E941CA" w14:textId="01B271BF" w:rsidR="005576BD" w:rsidRPr="00DE0D41" w:rsidRDefault="005576B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V</w:t>
      </w:r>
      <w:r w:rsidR="00E369C3">
        <w:rPr>
          <w:rFonts w:ascii="Times New Roman" w:hAnsi="Times New Roman" w:cs="Times New Roman"/>
          <w:b/>
          <w:bCs/>
          <w:color w:val="auto"/>
        </w:rPr>
        <w:t>I</w:t>
      </w:r>
      <w:r w:rsidRPr="00DE0D41">
        <w:rPr>
          <w:rFonts w:ascii="Times New Roman" w:hAnsi="Times New Roman" w:cs="Times New Roman"/>
          <w:b/>
          <w:bCs/>
          <w:color w:val="auto"/>
        </w:rPr>
        <w:t>.</w:t>
      </w:r>
    </w:p>
    <w:p w14:paraId="2C8DAD03" w14:textId="77777777"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D41">
        <w:rPr>
          <w:rFonts w:ascii="Times New Roman" w:hAnsi="Times New Roman" w:cs="Times New Roman"/>
          <w:b/>
          <w:bCs/>
          <w:color w:val="auto"/>
        </w:rPr>
        <w:t>Práva a povinnosti stran</w:t>
      </w:r>
    </w:p>
    <w:p w14:paraId="523322A2" w14:textId="77777777" w:rsidR="00772D1D" w:rsidRPr="00DE0D41" w:rsidRDefault="00772D1D" w:rsidP="005576B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EC472D4" w14:textId="356B1EF7" w:rsidR="005576BD" w:rsidRPr="00DE0D41" w:rsidRDefault="00FB57A2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5576BD" w:rsidRPr="00DE0D41">
        <w:rPr>
          <w:rFonts w:ascii="Times New Roman" w:hAnsi="Times New Roman" w:cs="Times New Roman"/>
          <w:b/>
          <w:bCs/>
          <w:color w:val="auto"/>
        </w:rPr>
        <w:t>.</w:t>
      </w:r>
      <w:r w:rsidR="00580C18">
        <w:rPr>
          <w:rFonts w:ascii="Times New Roman" w:hAnsi="Times New Roman" w:cs="Times New Roman"/>
          <w:b/>
          <w:bCs/>
          <w:color w:val="auto"/>
        </w:rPr>
        <w:t>1</w:t>
      </w:r>
      <w:r w:rsidR="005576BD" w:rsidRPr="00DE0D4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76BD" w:rsidRPr="00DE0D41">
        <w:rPr>
          <w:rFonts w:ascii="Times New Roman" w:hAnsi="Times New Roman" w:cs="Times New Roman"/>
          <w:color w:val="auto"/>
        </w:rPr>
        <w:t xml:space="preserve">Prodávající </w:t>
      </w:r>
      <w:proofErr w:type="gramStart"/>
      <w:r w:rsidR="005576BD" w:rsidRPr="00DE0D41">
        <w:rPr>
          <w:rFonts w:ascii="Times New Roman" w:hAnsi="Times New Roman" w:cs="Times New Roman"/>
          <w:color w:val="auto"/>
        </w:rPr>
        <w:t xml:space="preserve">je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="005576BD" w:rsidRPr="00DE0D41">
        <w:rPr>
          <w:rFonts w:ascii="Times New Roman" w:hAnsi="Times New Roman" w:cs="Times New Roman"/>
          <w:color w:val="auto"/>
        </w:rPr>
        <w:t>povinen</w:t>
      </w:r>
      <w:proofErr w:type="gramEnd"/>
      <w:r w:rsidR="005576BD" w:rsidRPr="00DE0D41">
        <w:rPr>
          <w:rFonts w:ascii="Times New Roman" w:hAnsi="Times New Roman" w:cs="Times New Roman"/>
          <w:color w:val="auto"/>
        </w:rPr>
        <w:t xml:space="preserve">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="005576BD" w:rsidRPr="00DE0D41">
        <w:rPr>
          <w:rFonts w:ascii="Times New Roman" w:hAnsi="Times New Roman" w:cs="Times New Roman"/>
          <w:color w:val="auto"/>
        </w:rPr>
        <w:t xml:space="preserve">dodat </w:t>
      </w:r>
      <w:r w:rsidR="00EF75BC">
        <w:rPr>
          <w:rFonts w:ascii="Times New Roman" w:hAnsi="Times New Roman" w:cs="Times New Roman"/>
          <w:color w:val="auto"/>
        </w:rPr>
        <w:t xml:space="preserve"> </w:t>
      </w:r>
      <w:r w:rsidR="00772D1D">
        <w:rPr>
          <w:rFonts w:ascii="Times New Roman" w:hAnsi="Times New Roman" w:cs="Times New Roman"/>
          <w:color w:val="auto"/>
        </w:rPr>
        <w:t>předmět</w:t>
      </w:r>
      <w:r w:rsidR="00EF75BC">
        <w:rPr>
          <w:rFonts w:ascii="Times New Roman" w:hAnsi="Times New Roman" w:cs="Times New Roman"/>
          <w:color w:val="auto"/>
        </w:rPr>
        <w:t xml:space="preserve">  </w:t>
      </w:r>
      <w:r w:rsidR="00772D1D">
        <w:rPr>
          <w:rFonts w:ascii="Times New Roman" w:hAnsi="Times New Roman" w:cs="Times New Roman"/>
          <w:color w:val="auto"/>
        </w:rPr>
        <w:t>smlouvy</w:t>
      </w:r>
      <w:r w:rsidR="005576BD" w:rsidRPr="00DE0D41">
        <w:rPr>
          <w:rFonts w:ascii="Times New Roman" w:hAnsi="Times New Roman" w:cs="Times New Roman"/>
          <w:color w:val="auto"/>
        </w:rPr>
        <w:t xml:space="preserve"> bez vad kupujícímu v souladu s podmínkami této smlouvy, přičemž za řádné dodání zařízení se považuje jeho převzetí kupujícím, a to na základě potvrzení této skutečnosti v protokolu o předání a převzetí. </w:t>
      </w:r>
    </w:p>
    <w:p w14:paraId="2175D78E" w14:textId="4C17C0A8" w:rsidR="005576BD" w:rsidRPr="00DE0D41" w:rsidRDefault="00FB57A2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6</w:t>
      </w:r>
      <w:r w:rsidR="005576BD" w:rsidRPr="00DE0D41">
        <w:rPr>
          <w:rFonts w:ascii="Times New Roman" w:hAnsi="Times New Roman" w:cs="Times New Roman"/>
          <w:b/>
          <w:bCs/>
          <w:color w:val="auto"/>
        </w:rPr>
        <w:t>.</w:t>
      </w:r>
      <w:r w:rsidR="00580C18">
        <w:rPr>
          <w:rFonts w:ascii="Times New Roman" w:hAnsi="Times New Roman" w:cs="Times New Roman"/>
          <w:b/>
          <w:bCs/>
          <w:color w:val="auto"/>
        </w:rPr>
        <w:t>2</w:t>
      </w:r>
      <w:r w:rsidR="00C463D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76BD" w:rsidRPr="00DE0D4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76BD" w:rsidRPr="00DE0D41">
        <w:rPr>
          <w:rFonts w:ascii="Times New Roman" w:hAnsi="Times New Roman" w:cs="Times New Roman"/>
          <w:color w:val="auto"/>
        </w:rPr>
        <w:t>Kupuj</w:t>
      </w:r>
      <w:r w:rsidR="00772D1D">
        <w:rPr>
          <w:rFonts w:ascii="Times New Roman" w:hAnsi="Times New Roman" w:cs="Times New Roman"/>
          <w:color w:val="auto"/>
        </w:rPr>
        <w:t>ící</w:t>
      </w:r>
      <w:proofErr w:type="gramEnd"/>
      <w:r w:rsidR="00772D1D">
        <w:rPr>
          <w:rFonts w:ascii="Times New Roman" w:hAnsi="Times New Roman" w:cs="Times New Roman"/>
          <w:color w:val="auto"/>
        </w:rPr>
        <w:t xml:space="preserve"> nabývá vlastnického práva k předmětu smlouvy</w:t>
      </w:r>
      <w:r w:rsidR="005576BD" w:rsidRPr="00DE0D41">
        <w:rPr>
          <w:rFonts w:ascii="Times New Roman" w:hAnsi="Times New Roman" w:cs="Times New Roman"/>
          <w:color w:val="auto"/>
        </w:rPr>
        <w:t xml:space="preserve"> dnem řádného předání a převzetí od prodávajícího na základě podpisu předávacího protokolu. Stejným okamžikem přechází na kupujícího také nebezpečí škody na věci. </w:t>
      </w:r>
    </w:p>
    <w:p w14:paraId="40DB2054" w14:textId="77777777" w:rsidR="005576BD" w:rsidRDefault="005576BD" w:rsidP="005576BD">
      <w:pPr>
        <w:pStyle w:val="Default"/>
        <w:ind w:firstLine="1701"/>
        <w:rPr>
          <w:rFonts w:ascii="Verdana" w:hAnsi="Verdana"/>
          <w:sz w:val="20"/>
          <w:szCs w:val="20"/>
        </w:rPr>
      </w:pPr>
    </w:p>
    <w:p w14:paraId="317403C5" w14:textId="1BD2164A" w:rsidR="005576BD" w:rsidRPr="00B13F14" w:rsidRDefault="005576BD" w:rsidP="005576BD">
      <w:pPr>
        <w:pStyle w:val="Default"/>
        <w:jc w:val="center"/>
        <w:rPr>
          <w:rFonts w:ascii="Times New Roman" w:hAnsi="Times New Roman" w:cs="Times New Roman"/>
        </w:rPr>
      </w:pPr>
      <w:r w:rsidRPr="00B13F14">
        <w:rPr>
          <w:rFonts w:ascii="Times New Roman" w:hAnsi="Times New Roman" w:cs="Times New Roman"/>
          <w:b/>
          <w:bCs/>
        </w:rPr>
        <w:t>VI</w:t>
      </w:r>
      <w:r w:rsidR="00AF19EF">
        <w:rPr>
          <w:rFonts w:ascii="Times New Roman" w:hAnsi="Times New Roman" w:cs="Times New Roman"/>
          <w:b/>
          <w:bCs/>
        </w:rPr>
        <w:t>I</w:t>
      </w:r>
      <w:r w:rsidRPr="00B13F14">
        <w:rPr>
          <w:rFonts w:ascii="Times New Roman" w:hAnsi="Times New Roman" w:cs="Times New Roman"/>
          <w:b/>
          <w:bCs/>
        </w:rPr>
        <w:t>.</w:t>
      </w:r>
    </w:p>
    <w:p w14:paraId="4AC15A75" w14:textId="77777777" w:rsidR="005576BD" w:rsidRDefault="005576BD" w:rsidP="005576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3F14">
        <w:rPr>
          <w:rFonts w:ascii="Times New Roman" w:hAnsi="Times New Roman" w:cs="Times New Roman"/>
          <w:b/>
          <w:bCs/>
        </w:rPr>
        <w:t>Platnost a účinnost smlouvy</w:t>
      </w:r>
    </w:p>
    <w:p w14:paraId="76B815B0" w14:textId="77777777" w:rsidR="00772D1D" w:rsidRPr="00B13F14" w:rsidRDefault="00772D1D" w:rsidP="005576BD">
      <w:pPr>
        <w:pStyle w:val="Default"/>
        <w:jc w:val="center"/>
        <w:rPr>
          <w:rFonts w:ascii="Times New Roman" w:hAnsi="Times New Roman" w:cs="Times New Roman"/>
        </w:rPr>
      </w:pPr>
    </w:p>
    <w:p w14:paraId="0F250351" w14:textId="3E605ADF" w:rsidR="005576BD" w:rsidRPr="009A4ACA" w:rsidRDefault="00FB57A2" w:rsidP="005576B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9A4ACA">
        <w:rPr>
          <w:rFonts w:ascii="Times New Roman" w:hAnsi="Times New Roman" w:cs="Times New Roman"/>
          <w:b/>
          <w:bCs/>
          <w:color w:val="auto"/>
        </w:rPr>
        <w:t>7</w:t>
      </w:r>
      <w:r w:rsidR="005576BD" w:rsidRPr="009A4ACA">
        <w:rPr>
          <w:rFonts w:ascii="Times New Roman" w:hAnsi="Times New Roman" w:cs="Times New Roman"/>
          <w:b/>
          <w:bCs/>
          <w:color w:val="auto"/>
        </w:rPr>
        <w:t>.1</w:t>
      </w:r>
      <w:r w:rsidR="005576BD" w:rsidRPr="009A4ACA">
        <w:rPr>
          <w:rFonts w:ascii="Times New Roman" w:hAnsi="Times New Roman" w:cs="Times New Roman"/>
          <w:color w:val="auto"/>
        </w:rPr>
        <w:t xml:space="preserve"> Tato smlouva nabývá platnosti a účinnosti dnem jejího podpisu oběma smluvními stranami. </w:t>
      </w:r>
    </w:p>
    <w:p w14:paraId="19FCF001" w14:textId="1B917658" w:rsidR="00772D1D" w:rsidRPr="009A4ACA" w:rsidRDefault="00FB57A2" w:rsidP="00772D1D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9A4ACA">
        <w:rPr>
          <w:rFonts w:ascii="Times New Roman" w:hAnsi="Times New Roman" w:cs="Times New Roman"/>
          <w:b/>
          <w:bCs/>
          <w:color w:val="auto"/>
        </w:rPr>
        <w:t>7</w:t>
      </w:r>
      <w:r w:rsidR="005576BD" w:rsidRPr="009A4ACA">
        <w:rPr>
          <w:rFonts w:ascii="Times New Roman" w:hAnsi="Times New Roman" w:cs="Times New Roman"/>
          <w:b/>
          <w:bCs/>
          <w:color w:val="auto"/>
        </w:rPr>
        <w:t>.2</w:t>
      </w:r>
      <w:r w:rsidR="005576BD" w:rsidRPr="009A4ACA">
        <w:rPr>
          <w:rFonts w:ascii="Times New Roman" w:hAnsi="Times New Roman" w:cs="Times New Roman"/>
          <w:color w:val="auto"/>
        </w:rPr>
        <w:t xml:space="preserve"> Odstoupit od smlouvy lze pouze z důvodů stanovených ve smlouvě nebo zákonem. </w:t>
      </w:r>
    </w:p>
    <w:p w14:paraId="179004F9" w14:textId="77777777" w:rsidR="00772D1D" w:rsidRDefault="00772D1D" w:rsidP="00772D1D">
      <w:pPr>
        <w:pStyle w:val="Default"/>
        <w:spacing w:after="118"/>
        <w:jc w:val="center"/>
        <w:rPr>
          <w:rFonts w:ascii="Times New Roman" w:hAnsi="Times New Roman" w:cs="Times New Roman"/>
          <w:b/>
        </w:rPr>
      </w:pPr>
    </w:p>
    <w:p w14:paraId="0B1B7730" w14:textId="65ADD04D" w:rsidR="00580C18" w:rsidRPr="00B13F14" w:rsidRDefault="00772D1D" w:rsidP="00772D1D">
      <w:pPr>
        <w:pStyle w:val="Default"/>
        <w:spacing w:after="118"/>
        <w:jc w:val="center"/>
        <w:rPr>
          <w:rFonts w:ascii="Times New Roman" w:hAnsi="Times New Roman" w:cs="Times New Roman"/>
          <w:color w:val="auto"/>
        </w:rPr>
      </w:pPr>
      <w:r w:rsidRPr="00772D1D">
        <w:rPr>
          <w:rFonts w:ascii="Times New Roman" w:hAnsi="Times New Roman" w:cs="Times New Roman"/>
          <w:b/>
        </w:rPr>
        <w:t>V</w:t>
      </w:r>
      <w:r w:rsidR="00580C18" w:rsidRPr="00772D1D">
        <w:rPr>
          <w:rFonts w:ascii="Times New Roman" w:hAnsi="Times New Roman" w:cs="Times New Roman"/>
          <w:b/>
          <w:bCs/>
          <w:color w:val="auto"/>
        </w:rPr>
        <w:t>II</w:t>
      </w:r>
      <w:r w:rsidR="00AF19EF">
        <w:rPr>
          <w:rFonts w:ascii="Times New Roman" w:hAnsi="Times New Roman" w:cs="Times New Roman"/>
          <w:b/>
          <w:bCs/>
          <w:color w:val="auto"/>
        </w:rPr>
        <w:t>I</w:t>
      </w:r>
      <w:r w:rsidR="00580C18" w:rsidRPr="00B13F14">
        <w:rPr>
          <w:rFonts w:ascii="Times New Roman" w:hAnsi="Times New Roman" w:cs="Times New Roman"/>
          <w:b/>
          <w:bCs/>
          <w:color w:val="auto"/>
        </w:rPr>
        <w:t>.</w:t>
      </w:r>
    </w:p>
    <w:p w14:paraId="37B81ECA" w14:textId="77777777" w:rsidR="00580C18" w:rsidRDefault="00580C18" w:rsidP="00580C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13F14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14:paraId="2D82079F" w14:textId="77777777" w:rsidR="00772D1D" w:rsidRPr="00B13F14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06B293D" w14:textId="0068F2B6" w:rsidR="00580C18" w:rsidRPr="00662A98" w:rsidRDefault="00580C18" w:rsidP="00662A98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662A9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Vztahy mezi smluvními stranami se řídí českým právním řádem. Ve věcech výslovně neupravených touto smlouvou se smluvní vztah řídí zákonem č. 89/2012 Sb., občanský zákoník, v účinném znění a ostatními obecně závaznými právními předpisy. Rozhodčí řízení je vyloučeno. </w:t>
      </w:r>
    </w:p>
    <w:p w14:paraId="5A19F821" w14:textId="276C9B36" w:rsidR="00580C18" w:rsidRPr="00662A98" w:rsidRDefault="00580C18" w:rsidP="00662A98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662A9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Práva vzniklá z této smlouvy nesmí být postoupena bez předchozího písemného souhlasu druhé smluvní strany. Za písemnou formu nebude pro tento účel považována výměna e-mailových, či jiných elektronických zpráv. </w:t>
      </w:r>
    </w:p>
    <w:p w14:paraId="3150E447" w14:textId="142581E6" w:rsidR="00580C18" w:rsidRPr="00C463D0" w:rsidRDefault="00580C18" w:rsidP="00C463D0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C463D0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Veškeré změny či doplnění smlouvy lze učinit pouze na základě písemné dohody smluvních stran. Takové dohody musí mít podobu datovaných, číslovaných a oběma smluvními stranami podepsaných písemných dodatků k této smlouvě. </w:t>
      </w:r>
    </w:p>
    <w:p w14:paraId="76F99672" w14:textId="7CD94A92" w:rsidR="00AB7091" w:rsidRPr="00C463D0" w:rsidRDefault="00AB7091" w:rsidP="00C463D0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C463D0">
        <w:rPr>
          <w:rFonts w:ascii="Times New Roman" w:eastAsiaTheme="minorHAnsi" w:hAnsi="Times New Roman"/>
          <w:snapToGrid/>
          <w:sz w:val="24"/>
          <w:szCs w:val="24"/>
          <w:lang w:eastAsia="en-US"/>
        </w:rPr>
        <w:t>V případě neplatnosti nebo neúčinnosti některého ustanovení této smlouvy nebudou dotčena ostatní ustanovení této smlouvy.</w:t>
      </w:r>
    </w:p>
    <w:p w14:paraId="600D7CC3" w14:textId="77777777" w:rsidR="00AB7091" w:rsidRPr="00C463D0" w:rsidRDefault="00AB7091" w:rsidP="00C463D0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C463D0">
        <w:rPr>
          <w:rFonts w:ascii="Times New Roman" w:eastAsiaTheme="minorHAnsi" w:hAnsi="Times New Roman"/>
          <w:snapToGrid/>
          <w:sz w:val="24"/>
          <w:szCs w:val="24"/>
          <w:lang w:eastAsia="en-US"/>
        </w:rPr>
        <w:t>Smluvní strany prohlašují, že skutečnosti uvedené v této smlouvě nepovažují za obchodní tajemství ve smyslu ustanovení § 504 občanského zákoníku.</w:t>
      </w:r>
    </w:p>
    <w:p w14:paraId="4562B654" w14:textId="77777777" w:rsidR="00AB7091" w:rsidRDefault="00AB7091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</w:p>
    <w:p w14:paraId="07524CEA" w14:textId="425D6C05" w:rsidR="00580C18" w:rsidRPr="00A55BE1" w:rsidRDefault="00580C18" w:rsidP="001A3D9F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A55BE1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Nastanou-li u některé ze smluvních stran skutečnosti bránící řádnému plnění této smlouvy, je povinna to ihned bez zbytečného odkladu oznámit druhé smluvní straně a vyvolat jednání kupujícího a prodávajícího. </w:t>
      </w:r>
    </w:p>
    <w:p w14:paraId="22A85F6D" w14:textId="0387FFD2" w:rsidR="00661F26" w:rsidRPr="001A3D9F" w:rsidRDefault="00661F26" w:rsidP="001A3D9F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1A3D9F">
        <w:rPr>
          <w:rFonts w:ascii="Times New Roman" w:eastAsiaTheme="minorHAnsi" w:hAnsi="Times New Roman"/>
          <w:snapToGrid/>
          <w:sz w:val="24"/>
          <w:szCs w:val="24"/>
          <w:lang w:eastAsia="en-US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061A15B" w14:textId="77777777" w:rsidR="00661F26" w:rsidRPr="00E26B5A" w:rsidRDefault="00661F26" w:rsidP="00E26B5A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</w:t>
      </w:r>
      <w:proofErr w:type="gramStart"/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>obdrží</w:t>
      </w:r>
      <w:proofErr w:type="gramEnd"/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>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23E4D01A" w14:textId="77777777" w:rsidR="00661F26" w:rsidRPr="00E26B5A" w:rsidRDefault="00661F26" w:rsidP="00E26B5A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>Prodávající je povinen spolupůsobit při výkonu finanční kontroly ve smyslu § 2 písm. e) a § 13 zákona č. 320/2001 Sb., o finanční kontrole ve veřejné správě a o změně některých zákonu, ve znění pozdějších předpisů, tj. poskytnout kontrolnímu orgánu doklady o dodávkách zboží a služeb hrazených z veřejných výdajů nebo z veřejné finanční podpory v rozsahu nezbytném pro ověření příslušné operace. 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1C1031D7" w14:textId="77777777" w:rsidR="00661F26" w:rsidRPr="00E26B5A" w:rsidRDefault="00661F26" w:rsidP="00E26B5A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Smlouva je vyhotovena ve třech stejnopisech, z nichž kupující </w:t>
      </w:r>
      <w:proofErr w:type="gramStart"/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>obdrží</w:t>
      </w:r>
      <w:proofErr w:type="gramEnd"/>
      <w:r w:rsidRPr="00E26B5A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dva výtisky a prodávající jeden výtisk. Každý stejnopis této smlouvy má právní sílu originálu. </w:t>
      </w:r>
    </w:p>
    <w:p w14:paraId="5573B056" w14:textId="77777777" w:rsidR="00661F26" w:rsidRPr="00AE2A2B" w:rsidRDefault="00661F26" w:rsidP="00AE2A2B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AE2A2B">
        <w:rPr>
          <w:rFonts w:ascii="Times New Roman" w:eastAsiaTheme="minorHAnsi" w:hAnsi="Times New Roman"/>
          <w:snapToGrid/>
          <w:sz w:val="24"/>
          <w:szCs w:val="24"/>
          <w:lang w:eastAsia="en-US"/>
        </w:rPr>
        <w:t>Tato smlouva nabývá platnosti dnem jejího podpisu oprávněnými zástupci obou smluvních stran a účinnosti dnem uveřejnění v registru smluv.</w:t>
      </w:r>
    </w:p>
    <w:p w14:paraId="13E819AD" w14:textId="77777777" w:rsidR="00661F26" w:rsidRPr="00ED1855" w:rsidRDefault="00661F26" w:rsidP="00661F26">
      <w:pPr>
        <w:pStyle w:val="Odstavecseseznamem"/>
        <w:ind w:left="360"/>
        <w:jc w:val="both"/>
        <w:rPr>
          <w:rFonts w:ascii="Tahoma" w:hAnsi="Tahoma" w:cs="Tahoma"/>
        </w:rPr>
      </w:pPr>
    </w:p>
    <w:p w14:paraId="4A2DBE9D" w14:textId="1EAF3F7E" w:rsidR="00661F26" w:rsidRPr="009A4ACA" w:rsidRDefault="00661F26" w:rsidP="009A4ACA">
      <w:pPr>
        <w:pStyle w:val="slovn2rove"/>
        <w:keepNext w:val="0"/>
        <w:numPr>
          <w:ilvl w:val="1"/>
          <w:numId w:val="9"/>
        </w:numPr>
        <w:tabs>
          <w:tab w:val="clear" w:pos="567"/>
        </w:tabs>
        <w:spacing w:before="0"/>
        <w:ind w:left="0" w:firstLine="0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9A4ACA">
        <w:rPr>
          <w:rFonts w:ascii="Times New Roman" w:eastAsiaTheme="minorHAnsi" w:hAnsi="Times New Roman"/>
          <w:snapToGrid/>
          <w:sz w:val="24"/>
          <w:szCs w:val="24"/>
          <w:lang w:eastAsia="en-US"/>
        </w:rPr>
        <w:t>Obě 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7F0EB32" w14:textId="77777777" w:rsidR="00352F51" w:rsidRDefault="00352F51" w:rsidP="00580C18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</w:p>
    <w:p w14:paraId="61F718FB" w14:textId="77777777"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5F863FCE" w14:textId="6EDCDBA1"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  <w:r w:rsidRPr="00B13F14">
        <w:rPr>
          <w:rFonts w:ascii="Times New Roman" w:hAnsi="Times New Roman" w:cs="Times New Roman"/>
          <w:color w:val="auto"/>
        </w:rPr>
        <w:t>V P</w:t>
      </w:r>
      <w:r>
        <w:rPr>
          <w:rFonts w:ascii="Times New Roman" w:hAnsi="Times New Roman" w:cs="Times New Roman"/>
          <w:color w:val="auto"/>
        </w:rPr>
        <w:t xml:space="preserve">řerově dne ………………              </w:t>
      </w:r>
      <w:r w:rsidR="005E3E4B">
        <w:rPr>
          <w:rFonts w:ascii="Times New Roman" w:hAnsi="Times New Roman" w:cs="Times New Roman"/>
          <w:color w:val="auto"/>
        </w:rPr>
        <w:tab/>
      </w:r>
      <w:r w:rsidR="008142C0">
        <w:rPr>
          <w:rFonts w:ascii="Times New Roman" w:hAnsi="Times New Roman" w:cs="Times New Roman"/>
          <w:color w:val="auto"/>
        </w:rPr>
        <w:t xml:space="preserve">  </w:t>
      </w:r>
      <w:r w:rsidRPr="00B13F14">
        <w:rPr>
          <w:rFonts w:ascii="Times New Roman" w:hAnsi="Times New Roman" w:cs="Times New Roman"/>
          <w:color w:val="auto"/>
        </w:rPr>
        <w:t>V</w:t>
      </w:r>
      <w:r w:rsidR="005E3E4B">
        <w:rPr>
          <w:rFonts w:ascii="Times New Roman" w:hAnsi="Times New Roman" w:cs="Times New Roman"/>
          <w:color w:val="auto"/>
        </w:rPr>
        <w:t> </w:t>
      </w:r>
      <w:r w:rsidR="008142C0" w:rsidRPr="00AA7562">
        <w:rPr>
          <w:rFonts w:asciiTheme="minorHAnsi" w:hAnsiTheme="minorHAnsi"/>
        </w:rPr>
        <w:t>[</w:t>
      </w:r>
      <w:r w:rsidR="008142C0" w:rsidRPr="00AA7562">
        <w:rPr>
          <w:rFonts w:asciiTheme="minorHAnsi" w:hAnsiTheme="minorHAnsi"/>
          <w:highlight w:val="cyan"/>
        </w:rPr>
        <w:t>DOPLNÍ UCHAZEČ</w:t>
      </w:r>
      <w:r w:rsidR="008142C0" w:rsidRPr="00AA7562">
        <w:rPr>
          <w:rFonts w:asciiTheme="minorHAnsi" w:hAnsiTheme="minorHAnsi"/>
        </w:rPr>
        <w:t>]</w:t>
      </w:r>
      <w:r w:rsidR="008142C0">
        <w:rPr>
          <w:rFonts w:asciiTheme="minorHAnsi" w:hAnsiTheme="minorHAnsi"/>
        </w:rPr>
        <w:t xml:space="preserve"> </w:t>
      </w:r>
      <w:r w:rsidRPr="00B13F14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="005E3E4B">
        <w:rPr>
          <w:rFonts w:ascii="Times New Roman" w:hAnsi="Times New Roman" w:cs="Times New Roman"/>
          <w:color w:val="auto"/>
        </w:rPr>
        <w:t>…….</w:t>
      </w:r>
      <w:proofErr w:type="gramEnd"/>
      <w:r w:rsidRPr="00B13F14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 xml:space="preserve">    </w:t>
      </w:r>
    </w:p>
    <w:p w14:paraId="3C4AADE2" w14:textId="77777777"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17FD8E19" w14:textId="77777777" w:rsidR="00580C18" w:rsidRDefault="00580C18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2CAC70AE" w14:textId="77777777"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30F52024" w14:textId="77777777" w:rsidR="00391D95" w:rsidRDefault="00391D95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6E6B824C" w14:textId="77777777"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20C6CA31" w14:textId="2DC0F8F0" w:rsidR="00580C18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  <w:r w:rsidRPr="00B13F14">
        <w:rPr>
          <w:rFonts w:ascii="Times New Roman" w:hAnsi="Times New Roman" w:cs="Times New Roman"/>
          <w:color w:val="auto"/>
        </w:rPr>
        <w:t xml:space="preserve">Za prodávajícího: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8142C0" w:rsidRPr="00AA7562">
        <w:rPr>
          <w:rFonts w:asciiTheme="minorHAnsi" w:hAnsiTheme="minorHAnsi"/>
        </w:rPr>
        <w:t>[</w:t>
      </w:r>
      <w:r w:rsidR="008142C0" w:rsidRPr="00AA7562">
        <w:rPr>
          <w:rFonts w:asciiTheme="minorHAnsi" w:hAnsiTheme="minorHAnsi"/>
          <w:highlight w:val="cyan"/>
        </w:rPr>
        <w:t>DOPLNÍ UCHAZEČ</w:t>
      </w:r>
      <w:r w:rsidR="008142C0" w:rsidRPr="00AA7562">
        <w:rPr>
          <w:rFonts w:asciiTheme="minorHAnsi" w:hAnsiTheme="minorHAnsi"/>
        </w:rPr>
        <w:t>]</w:t>
      </w:r>
    </w:p>
    <w:p w14:paraId="05477C57" w14:textId="77777777" w:rsidR="00E224DF" w:rsidRDefault="00E224DF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6D51A39A" w14:textId="77777777" w:rsidR="00391D95" w:rsidRDefault="00391D95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09FA5E1B" w14:textId="77777777" w:rsidR="00391D95" w:rsidRDefault="00391D95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7F427AF4" w14:textId="77777777" w:rsidR="009A4ACA" w:rsidRDefault="009A4ACA" w:rsidP="00580C18">
      <w:pPr>
        <w:pStyle w:val="Default"/>
        <w:rPr>
          <w:rFonts w:ascii="Times New Roman" w:hAnsi="Times New Roman" w:cs="Times New Roman"/>
          <w:color w:val="auto"/>
        </w:rPr>
      </w:pPr>
    </w:p>
    <w:p w14:paraId="77AA2A0D" w14:textId="5120A21E" w:rsidR="00772D1D" w:rsidRDefault="00580C18" w:rsidP="009A4ACA">
      <w:pPr>
        <w:pStyle w:val="Default"/>
        <w:rPr>
          <w:rFonts w:ascii="Times New Roman" w:hAnsi="Times New Roman" w:cs="Times New Roman"/>
          <w:color w:val="auto"/>
        </w:rPr>
      </w:pPr>
      <w:r w:rsidRPr="00B13F14">
        <w:rPr>
          <w:rFonts w:ascii="Times New Roman" w:hAnsi="Times New Roman" w:cs="Times New Roman"/>
          <w:color w:val="auto"/>
        </w:rPr>
        <w:t xml:space="preserve">Za </w:t>
      </w:r>
      <w:proofErr w:type="gramStart"/>
      <w:r w:rsidRPr="00B13F14">
        <w:rPr>
          <w:rFonts w:ascii="Times New Roman" w:hAnsi="Times New Roman" w:cs="Times New Roman"/>
          <w:color w:val="auto"/>
        </w:rPr>
        <w:t xml:space="preserve">kupujícího: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proofErr w:type="gramEnd"/>
      <w:r>
        <w:rPr>
          <w:rFonts w:ascii="Times New Roman" w:hAnsi="Times New Roman" w:cs="Times New Roman"/>
          <w:color w:val="auto"/>
        </w:rPr>
        <w:tab/>
        <w:t>Mgr. František Šober, ředitel</w:t>
      </w:r>
    </w:p>
    <w:p w14:paraId="3FC44A93" w14:textId="77777777" w:rsidR="00772D1D" w:rsidRDefault="00772D1D" w:rsidP="00E5562B">
      <w:pPr>
        <w:pStyle w:val="Default"/>
        <w:rPr>
          <w:rFonts w:ascii="Times New Roman" w:hAnsi="Times New Roman" w:cs="Times New Roman"/>
          <w:color w:val="auto"/>
        </w:rPr>
      </w:pPr>
    </w:p>
    <w:p w14:paraId="220BA780" w14:textId="77777777"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425991D" w14:textId="77777777"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16FCF8B" w14:textId="77777777" w:rsidR="00772D1D" w:rsidRDefault="00772D1D" w:rsidP="00580C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772D1D" w:rsidSect="000274B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A0FA" w14:textId="77777777" w:rsidR="00005DF6" w:rsidRDefault="00005DF6" w:rsidP="008142C0">
      <w:r>
        <w:separator/>
      </w:r>
    </w:p>
  </w:endnote>
  <w:endnote w:type="continuationSeparator" w:id="0">
    <w:p w14:paraId="37C021AF" w14:textId="77777777" w:rsidR="00005DF6" w:rsidRDefault="00005DF6" w:rsidP="0081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568417"/>
      <w:docPartObj>
        <w:docPartGallery w:val="Page Numbers (Bottom of Page)"/>
        <w:docPartUnique/>
      </w:docPartObj>
    </w:sdtPr>
    <w:sdtEndPr/>
    <w:sdtContent>
      <w:p w14:paraId="51833148" w14:textId="7510CBD9" w:rsidR="008142C0" w:rsidRDefault="000274BF">
        <w:pPr>
          <w:pStyle w:val="Zpat"/>
        </w:pPr>
        <w:r w:rsidRPr="000274BF">
          <w:rPr>
            <w:rFonts w:asciiTheme="majorHAnsi" w:eastAsiaTheme="majorEastAsia" w:hAnsiTheme="majorHAnsi" w:cstheme="majorBidi"/>
            <w:caps/>
            <w:noProof/>
            <w:color w:val="808080" w:themeColor="background1" w:themeShade="8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6D1BB8" wp14:editId="38C022D3">
                  <wp:simplePos x="0" y="0"/>
                  <wp:positionH relativeFrom="leftMargin">
                    <wp:posOffset>3545840</wp:posOffset>
                  </wp:positionH>
                  <wp:positionV relativeFrom="bottomMargin">
                    <wp:posOffset>124460</wp:posOffset>
                  </wp:positionV>
                  <wp:extent cx="512445" cy="441325"/>
                  <wp:effectExtent l="0" t="0" r="1905" b="0"/>
                  <wp:wrapNone/>
                  <wp:docPr id="2021268252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D2E92" w14:textId="77777777" w:rsidR="000274BF" w:rsidRDefault="000274BF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6D1BB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279.2pt;margin-top:9.8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" filled="f" fillcolor="#5c83b4" stroked="f" strokecolor="#737373">
                  <v:textbox>
                    <w:txbxContent>
                      <w:p w14:paraId="35CD2E92" w14:textId="77777777" w:rsidR="000274BF" w:rsidRDefault="000274BF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D00" w14:textId="77777777" w:rsidR="00005DF6" w:rsidRDefault="00005DF6" w:rsidP="008142C0">
      <w:r>
        <w:separator/>
      </w:r>
    </w:p>
  </w:footnote>
  <w:footnote w:type="continuationSeparator" w:id="0">
    <w:p w14:paraId="6C998999" w14:textId="77777777" w:rsidR="00005DF6" w:rsidRDefault="00005DF6" w:rsidP="0081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12F"/>
    <w:multiLevelType w:val="hybridMultilevel"/>
    <w:tmpl w:val="D8EEA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3C0"/>
    <w:multiLevelType w:val="hybridMultilevel"/>
    <w:tmpl w:val="C8A84968"/>
    <w:lvl w:ilvl="0" w:tplc="F0F2F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B8C18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BB0EB6"/>
    <w:multiLevelType w:val="hybridMultilevel"/>
    <w:tmpl w:val="361E7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72556738"/>
    <w:multiLevelType w:val="multilevel"/>
    <w:tmpl w:val="4118B8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7B6D9C"/>
    <w:multiLevelType w:val="multilevel"/>
    <w:tmpl w:val="B1381C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79677864">
    <w:abstractNumId w:val="2"/>
  </w:num>
  <w:num w:numId="2" w16cid:durableId="631450015">
    <w:abstractNumId w:val="1"/>
  </w:num>
  <w:num w:numId="3" w16cid:durableId="1888879901">
    <w:abstractNumId w:val="4"/>
  </w:num>
  <w:num w:numId="4" w16cid:durableId="919172189">
    <w:abstractNumId w:val="5"/>
  </w:num>
  <w:num w:numId="5" w16cid:durableId="1368724023">
    <w:abstractNumId w:val="0"/>
  </w:num>
  <w:num w:numId="6" w16cid:durableId="441191422">
    <w:abstractNumId w:val="4"/>
  </w:num>
  <w:num w:numId="7" w16cid:durableId="2043553260">
    <w:abstractNumId w:val="3"/>
  </w:num>
  <w:num w:numId="8" w16cid:durableId="1900701038">
    <w:abstractNumId w:val="7"/>
  </w:num>
  <w:num w:numId="9" w16cid:durableId="142046316">
    <w:abstractNumId w:val="6"/>
  </w:num>
  <w:num w:numId="10" w16cid:durableId="1773042897">
    <w:abstractNumId w:val="4"/>
  </w:num>
  <w:num w:numId="11" w16cid:durableId="137651387">
    <w:abstractNumId w:val="4"/>
  </w:num>
  <w:num w:numId="12" w16cid:durableId="1402558466">
    <w:abstractNumId w:val="4"/>
  </w:num>
  <w:num w:numId="13" w16cid:durableId="309746370">
    <w:abstractNumId w:val="4"/>
  </w:num>
  <w:num w:numId="14" w16cid:durableId="1419131342">
    <w:abstractNumId w:val="4"/>
  </w:num>
  <w:num w:numId="15" w16cid:durableId="165872406">
    <w:abstractNumId w:val="4"/>
  </w:num>
  <w:num w:numId="16" w16cid:durableId="528954738">
    <w:abstractNumId w:val="4"/>
  </w:num>
  <w:num w:numId="17" w16cid:durableId="506790901">
    <w:abstractNumId w:val="4"/>
  </w:num>
  <w:num w:numId="18" w16cid:durableId="1285498791">
    <w:abstractNumId w:val="4"/>
  </w:num>
  <w:num w:numId="19" w16cid:durableId="1862472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D7"/>
    <w:rsid w:val="00005DF6"/>
    <w:rsid w:val="000105FE"/>
    <w:rsid w:val="00024E3E"/>
    <w:rsid w:val="000274BF"/>
    <w:rsid w:val="00047A61"/>
    <w:rsid w:val="00050E66"/>
    <w:rsid w:val="000649A9"/>
    <w:rsid w:val="00096388"/>
    <w:rsid w:val="001137D5"/>
    <w:rsid w:val="0015124A"/>
    <w:rsid w:val="001A25DD"/>
    <w:rsid w:val="001A3D9F"/>
    <w:rsid w:val="001A564B"/>
    <w:rsid w:val="001A7B69"/>
    <w:rsid w:val="00291B90"/>
    <w:rsid w:val="00313948"/>
    <w:rsid w:val="00333472"/>
    <w:rsid w:val="0033388F"/>
    <w:rsid w:val="00336200"/>
    <w:rsid w:val="00352F51"/>
    <w:rsid w:val="00370EDA"/>
    <w:rsid w:val="003724A4"/>
    <w:rsid w:val="00391D95"/>
    <w:rsid w:val="003A4C15"/>
    <w:rsid w:val="003B7319"/>
    <w:rsid w:val="003E08EA"/>
    <w:rsid w:val="00405490"/>
    <w:rsid w:val="004677D1"/>
    <w:rsid w:val="00475B9E"/>
    <w:rsid w:val="005576BD"/>
    <w:rsid w:val="00580C18"/>
    <w:rsid w:val="00594286"/>
    <w:rsid w:val="005B2A66"/>
    <w:rsid w:val="005E17D7"/>
    <w:rsid w:val="005E38AB"/>
    <w:rsid w:val="005E3E4B"/>
    <w:rsid w:val="0062399D"/>
    <w:rsid w:val="00640CBD"/>
    <w:rsid w:val="00641B14"/>
    <w:rsid w:val="006537B3"/>
    <w:rsid w:val="00661F26"/>
    <w:rsid w:val="00662A98"/>
    <w:rsid w:val="0066497C"/>
    <w:rsid w:val="00667226"/>
    <w:rsid w:val="006C64E2"/>
    <w:rsid w:val="006E15EC"/>
    <w:rsid w:val="007249C4"/>
    <w:rsid w:val="007254B9"/>
    <w:rsid w:val="00725793"/>
    <w:rsid w:val="00740C6B"/>
    <w:rsid w:val="007451BB"/>
    <w:rsid w:val="00772D1D"/>
    <w:rsid w:val="00794559"/>
    <w:rsid w:val="007D5251"/>
    <w:rsid w:val="00811990"/>
    <w:rsid w:val="008142C0"/>
    <w:rsid w:val="008506F9"/>
    <w:rsid w:val="00861574"/>
    <w:rsid w:val="00866625"/>
    <w:rsid w:val="008808EC"/>
    <w:rsid w:val="008D6E22"/>
    <w:rsid w:val="00911046"/>
    <w:rsid w:val="009423EF"/>
    <w:rsid w:val="00991F74"/>
    <w:rsid w:val="009A4ACA"/>
    <w:rsid w:val="00A11197"/>
    <w:rsid w:val="00A55BE1"/>
    <w:rsid w:val="00A61DA8"/>
    <w:rsid w:val="00AB7091"/>
    <w:rsid w:val="00AD42D5"/>
    <w:rsid w:val="00AE2A2B"/>
    <w:rsid w:val="00AF19EF"/>
    <w:rsid w:val="00B22884"/>
    <w:rsid w:val="00B321C4"/>
    <w:rsid w:val="00B4600C"/>
    <w:rsid w:val="00B4702A"/>
    <w:rsid w:val="00BE7884"/>
    <w:rsid w:val="00C14CC4"/>
    <w:rsid w:val="00C17139"/>
    <w:rsid w:val="00C463D0"/>
    <w:rsid w:val="00C631BF"/>
    <w:rsid w:val="00CB0F09"/>
    <w:rsid w:val="00CC1F89"/>
    <w:rsid w:val="00CC7A54"/>
    <w:rsid w:val="00CE63D4"/>
    <w:rsid w:val="00CF5387"/>
    <w:rsid w:val="00D06B99"/>
    <w:rsid w:val="00D06EEF"/>
    <w:rsid w:val="00D959F1"/>
    <w:rsid w:val="00DA22EE"/>
    <w:rsid w:val="00DE7F97"/>
    <w:rsid w:val="00DF4538"/>
    <w:rsid w:val="00E224DF"/>
    <w:rsid w:val="00E26B5A"/>
    <w:rsid w:val="00E369C3"/>
    <w:rsid w:val="00E5562B"/>
    <w:rsid w:val="00EA6AB1"/>
    <w:rsid w:val="00EE172C"/>
    <w:rsid w:val="00EF75BC"/>
    <w:rsid w:val="00F53CA9"/>
    <w:rsid w:val="00F87AFB"/>
    <w:rsid w:val="00F90379"/>
    <w:rsid w:val="00FB57A2"/>
    <w:rsid w:val="00FC161A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D0923"/>
  <w15:chartTrackingRefBased/>
  <w15:docId w15:val="{1ACBC887-4724-49BE-9E73-BB1C59B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7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1"/>
    <w:qFormat/>
    <w:rsid w:val="00A61DA8"/>
    <w:pPr>
      <w:widowControl w:val="0"/>
      <w:overflowPunct/>
      <w:adjustRightInd/>
      <w:ind w:left="115"/>
      <w:outlineLvl w:val="1"/>
    </w:pPr>
    <w:rPr>
      <w:b/>
      <w:bCs/>
      <w:sz w:val="21"/>
      <w:szCs w:val="21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B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1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A61DA8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A61DA8"/>
    <w:pPr>
      <w:widowControl w:val="0"/>
      <w:overflowPunct/>
      <w:adjustRightInd/>
    </w:pPr>
    <w:rPr>
      <w:sz w:val="21"/>
      <w:szCs w:val="21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61DA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Zhlav">
    <w:name w:val="header"/>
    <w:basedOn w:val="Normln"/>
    <w:link w:val="ZhlavChar"/>
    <w:uiPriority w:val="99"/>
    <w:unhideWhenUsed/>
    <w:rsid w:val="00814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42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2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11-3rove">
    <w:name w:val="1.1.1-3 úroveň"/>
    <w:basedOn w:val="Normlnodsazen"/>
    <w:qFormat/>
    <w:rsid w:val="001A7B69"/>
    <w:pPr>
      <w:keepNext/>
      <w:numPr>
        <w:ilvl w:val="2"/>
        <w:numId w:val="3"/>
      </w:numPr>
      <w:tabs>
        <w:tab w:val="num" w:pos="360"/>
        <w:tab w:val="left" w:pos="992"/>
        <w:tab w:val="num" w:pos="2868"/>
      </w:tabs>
      <w:suppressAutoHyphens/>
      <w:overflowPunct/>
      <w:autoSpaceDE/>
      <w:autoSpaceDN/>
      <w:adjustRightInd/>
      <w:ind w:left="2160" w:hanging="18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A7B69"/>
    <w:pPr>
      <w:keepNext/>
      <w:widowControl/>
      <w:numPr>
        <w:numId w:val="3"/>
      </w:numPr>
      <w:tabs>
        <w:tab w:val="left" w:pos="357"/>
      </w:tabs>
      <w:suppressAutoHyphens/>
      <w:autoSpaceDE/>
      <w:autoSpaceDN/>
      <w:spacing w:before="240" w:after="240"/>
      <w:jc w:val="center"/>
    </w:pPr>
    <w:rPr>
      <w:rFonts w:ascii="Arial" w:eastAsia="Calibri" w:hAnsi="Arial"/>
      <w:sz w:val="22"/>
      <w:szCs w:val="22"/>
      <w:u w:val="single"/>
      <w:lang w:val="cs-CZ" w:eastAsia="cs-CZ"/>
    </w:rPr>
  </w:style>
  <w:style w:type="paragraph" w:customStyle="1" w:styleId="slovn2rove">
    <w:name w:val="číslování 2.úroveň"/>
    <w:basedOn w:val="Normlnodsazen"/>
    <w:qFormat/>
    <w:rsid w:val="001A7B69"/>
    <w:pPr>
      <w:keepNext/>
      <w:numPr>
        <w:ilvl w:val="1"/>
        <w:numId w:val="3"/>
      </w:numPr>
      <w:tabs>
        <w:tab w:val="left" w:pos="567"/>
      </w:tabs>
      <w:suppressAutoHyphens/>
      <w:overflowPunct/>
      <w:autoSpaceDE/>
      <w:autoSpaceDN/>
      <w:adjustRightInd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A7B69"/>
    <w:pPr>
      <w:ind w:left="708"/>
    </w:p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61F26"/>
    <w:pPr>
      <w:overflowPunct/>
      <w:autoSpaceDE/>
      <w:autoSpaceDN/>
      <w:adjustRightInd/>
      <w:ind w:left="720"/>
      <w:contextualSpacing/>
    </w:pPr>
    <w:rPr>
      <w:sz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61F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M">
    <w:name w:val="Styl ZM"/>
    <w:basedOn w:val="Normln"/>
    <w:link w:val="StylZMChar"/>
    <w:qFormat/>
    <w:rsid w:val="00661F26"/>
    <w:pPr>
      <w:numPr>
        <w:numId w:val="7"/>
      </w:numPr>
      <w:overflowPunct/>
      <w:autoSpaceDE/>
      <w:autoSpaceDN/>
      <w:adjustRightInd/>
      <w:jc w:val="both"/>
    </w:pPr>
    <w:rPr>
      <w:rFonts w:eastAsia="Calibri"/>
      <w:sz w:val="20"/>
    </w:rPr>
  </w:style>
  <w:style w:type="character" w:customStyle="1" w:styleId="StylZMChar">
    <w:name w:val="Styl ZM Char"/>
    <w:link w:val="StylZM"/>
    <w:rsid w:val="00661F26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1660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Pouzal</dc:creator>
  <cp:keywords/>
  <dc:description/>
  <cp:lastModifiedBy>Jiří Pouzal</cp:lastModifiedBy>
  <cp:revision>2</cp:revision>
  <cp:lastPrinted>2023-11-07T09:56:00Z</cp:lastPrinted>
  <dcterms:created xsi:type="dcterms:W3CDTF">2023-11-07T10:12:00Z</dcterms:created>
  <dcterms:modified xsi:type="dcterms:W3CDTF">2023-11-07T10:12:00Z</dcterms:modified>
</cp:coreProperties>
</file>